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ACB5" w14:textId="77777777" w:rsidR="00A74D5C" w:rsidRPr="00073EDD" w:rsidRDefault="00A74D5C">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7375"/>
      </w:tblGrid>
      <w:tr w:rsidR="00A74D5C" w:rsidRPr="00073EDD" w14:paraId="3FC66F5E" w14:textId="77777777">
        <w:tc>
          <w:tcPr>
            <w:tcW w:w="1975" w:type="dxa"/>
          </w:tcPr>
          <w:p w14:paraId="7E5D6927" w14:textId="77777777" w:rsidR="00A74D5C" w:rsidRPr="00073EDD" w:rsidRDefault="00A70E2E">
            <w:pPr>
              <w:pBdr>
                <w:top w:val="nil"/>
                <w:left w:val="nil"/>
                <w:bottom w:val="nil"/>
                <w:right w:val="nil"/>
                <w:between w:val="nil"/>
              </w:pBdr>
              <w:tabs>
                <w:tab w:val="center" w:pos="4680"/>
                <w:tab w:val="right" w:pos="9360"/>
              </w:tabs>
              <w:rPr>
                <w:rFonts w:ascii="Arial" w:eastAsia="Arial" w:hAnsi="Arial" w:cs="Arial"/>
                <w:color w:val="000000"/>
                <w:sz w:val="20"/>
                <w:szCs w:val="20"/>
              </w:rPr>
            </w:pPr>
            <w:r w:rsidRPr="00073EDD">
              <w:rPr>
                <w:rFonts w:ascii="Arial" w:eastAsia="Arial" w:hAnsi="Arial" w:cs="Arial"/>
                <w:color w:val="000000"/>
                <w:sz w:val="20"/>
                <w:szCs w:val="20"/>
              </w:rPr>
              <w:t>Title:</w:t>
            </w:r>
          </w:p>
        </w:tc>
        <w:tc>
          <w:tcPr>
            <w:tcW w:w="7375" w:type="dxa"/>
          </w:tcPr>
          <w:p w14:paraId="6097EF5B" w14:textId="064560CE" w:rsidR="00A74D5C" w:rsidRPr="00073EDD" w:rsidRDefault="00A70E2E">
            <w:pPr>
              <w:pBdr>
                <w:top w:val="nil"/>
                <w:left w:val="nil"/>
                <w:bottom w:val="nil"/>
                <w:right w:val="nil"/>
                <w:between w:val="nil"/>
              </w:pBdr>
              <w:tabs>
                <w:tab w:val="center" w:pos="4680"/>
                <w:tab w:val="right" w:pos="9360"/>
              </w:tabs>
              <w:rPr>
                <w:rFonts w:ascii="Arial" w:eastAsia="Arial" w:hAnsi="Arial" w:cs="Arial"/>
                <w:color w:val="000000"/>
                <w:sz w:val="20"/>
                <w:szCs w:val="20"/>
              </w:rPr>
            </w:pPr>
            <w:r w:rsidRPr="00073EDD">
              <w:rPr>
                <w:rFonts w:ascii="Arial" w:eastAsia="Arial" w:hAnsi="Arial" w:cs="Arial"/>
                <w:color w:val="000000"/>
                <w:sz w:val="20"/>
                <w:szCs w:val="20"/>
              </w:rPr>
              <w:t xml:space="preserve">Use of an </w:t>
            </w:r>
            <w:r w:rsidR="00E11EDD">
              <w:rPr>
                <w:rFonts w:ascii="Arial" w:eastAsia="Arial" w:hAnsi="Arial" w:cs="Arial"/>
                <w:color w:val="000000"/>
                <w:sz w:val="20"/>
                <w:szCs w:val="20"/>
              </w:rPr>
              <w:t>E</w:t>
            </w:r>
            <w:r w:rsidRPr="00073EDD">
              <w:rPr>
                <w:rFonts w:ascii="Arial" w:eastAsia="Arial" w:hAnsi="Arial" w:cs="Arial"/>
                <w:color w:val="000000"/>
                <w:sz w:val="20"/>
                <w:szCs w:val="20"/>
              </w:rPr>
              <w:t>lectronic Investigator Site File</w:t>
            </w:r>
          </w:p>
        </w:tc>
      </w:tr>
      <w:tr w:rsidR="00A74D5C" w:rsidRPr="00073EDD" w14:paraId="0F3E1042" w14:textId="77777777">
        <w:tc>
          <w:tcPr>
            <w:tcW w:w="1975" w:type="dxa"/>
          </w:tcPr>
          <w:p w14:paraId="3AAB45E9" w14:textId="77777777" w:rsidR="00A74D5C" w:rsidRPr="00073EDD" w:rsidRDefault="00A70E2E">
            <w:pPr>
              <w:pBdr>
                <w:top w:val="nil"/>
                <w:left w:val="nil"/>
                <w:bottom w:val="nil"/>
                <w:right w:val="nil"/>
                <w:between w:val="nil"/>
              </w:pBdr>
              <w:tabs>
                <w:tab w:val="center" w:pos="4680"/>
                <w:tab w:val="right" w:pos="9360"/>
              </w:tabs>
              <w:rPr>
                <w:rFonts w:ascii="Arial" w:eastAsia="Arial" w:hAnsi="Arial" w:cs="Arial"/>
                <w:color w:val="000000"/>
                <w:sz w:val="20"/>
                <w:szCs w:val="20"/>
              </w:rPr>
            </w:pPr>
            <w:r w:rsidRPr="00073EDD">
              <w:rPr>
                <w:rFonts w:ascii="Arial" w:eastAsia="Arial" w:hAnsi="Arial" w:cs="Arial"/>
                <w:color w:val="000000"/>
                <w:sz w:val="20"/>
                <w:szCs w:val="20"/>
              </w:rPr>
              <w:t>Version:</w:t>
            </w:r>
          </w:p>
        </w:tc>
        <w:tc>
          <w:tcPr>
            <w:tcW w:w="7375" w:type="dxa"/>
          </w:tcPr>
          <w:p w14:paraId="57A5D08A" w14:textId="77777777" w:rsidR="00A74D5C" w:rsidRPr="00073EDD" w:rsidRDefault="00A74D5C">
            <w:pPr>
              <w:pBdr>
                <w:top w:val="nil"/>
                <w:left w:val="nil"/>
                <w:bottom w:val="nil"/>
                <w:right w:val="nil"/>
                <w:between w:val="nil"/>
              </w:pBdr>
              <w:tabs>
                <w:tab w:val="center" w:pos="4680"/>
                <w:tab w:val="right" w:pos="9360"/>
              </w:tabs>
              <w:rPr>
                <w:rFonts w:ascii="Arial" w:eastAsia="Arial" w:hAnsi="Arial" w:cs="Arial"/>
                <w:color w:val="000000"/>
                <w:sz w:val="20"/>
                <w:szCs w:val="20"/>
              </w:rPr>
            </w:pPr>
          </w:p>
        </w:tc>
      </w:tr>
      <w:tr w:rsidR="00A74D5C" w:rsidRPr="00073EDD" w14:paraId="3FA4F694" w14:textId="77777777">
        <w:tc>
          <w:tcPr>
            <w:tcW w:w="1975" w:type="dxa"/>
          </w:tcPr>
          <w:p w14:paraId="5B026A73" w14:textId="77777777" w:rsidR="00A74D5C" w:rsidRPr="00073EDD" w:rsidRDefault="00A70E2E">
            <w:pPr>
              <w:pBdr>
                <w:top w:val="nil"/>
                <w:left w:val="nil"/>
                <w:bottom w:val="nil"/>
                <w:right w:val="nil"/>
                <w:between w:val="nil"/>
              </w:pBdr>
              <w:tabs>
                <w:tab w:val="center" w:pos="4680"/>
                <w:tab w:val="right" w:pos="9360"/>
              </w:tabs>
              <w:rPr>
                <w:rFonts w:ascii="Arial" w:eastAsia="Arial" w:hAnsi="Arial" w:cs="Arial"/>
                <w:color w:val="000000"/>
                <w:sz w:val="20"/>
                <w:szCs w:val="20"/>
              </w:rPr>
            </w:pPr>
            <w:r w:rsidRPr="00073EDD">
              <w:rPr>
                <w:rFonts w:ascii="Arial" w:eastAsia="Arial" w:hAnsi="Arial" w:cs="Arial"/>
                <w:color w:val="000000"/>
                <w:sz w:val="20"/>
                <w:szCs w:val="20"/>
              </w:rPr>
              <w:t>Effective Date:</w:t>
            </w:r>
          </w:p>
        </w:tc>
        <w:tc>
          <w:tcPr>
            <w:tcW w:w="7375" w:type="dxa"/>
          </w:tcPr>
          <w:p w14:paraId="06BA99A5" w14:textId="77777777" w:rsidR="00A74D5C" w:rsidRPr="00073EDD" w:rsidRDefault="00A74D5C">
            <w:pPr>
              <w:pBdr>
                <w:top w:val="nil"/>
                <w:left w:val="nil"/>
                <w:bottom w:val="nil"/>
                <w:right w:val="nil"/>
                <w:between w:val="nil"/>
              </w:pBdr>
              <w:tabs>
                <w:tab w:val="center" w:pos="4680"/>
                <w:tab w:val="right" w:pos="9360"/>
              </w:tabs>
              <w:rPr>
                <w:rFonts w:ascii="Arial" w:eastAsia="Arial" w:hAnsi="Arial" w:cs="Arial"/>
                <w:color w:val="000000"/>
                <w:sz w:val="20"/>
                <w:szCs w:val="20"/>
              </w:rPr>
            </w:pPr>
          </w:p>
        </w:tc>
      </w:tr>
    </w:tbl>
    <w:p w14:paraId="369468FA" w14:textId="77777777" w:rsidR="00A74D5C" w:rsidRPr="00073EDD" w:rsidRDefault="00A74D5C">
      <w:pPr>
        <w:spacing w:after="0" w:line="240" w:lineRule="auto"/>
        <w:ind w:left="720" w:hanging="360"/>
        <w:rPr>
          <w:rFonts w:ascii="Arial" w:eastAsia="Arial" w:hAnsi="Arial" w:cs="Arial"/>
          <w:sz w:val="20"/>
          <w:szCs w:val="20"/>
        </w:rPr>
      </w:pPr>
    </w:p>
    <w:p w14:paraId="768C1728" w14:textId="77777777" w:rsidR="00A74D5C" w:rsidRPr="00073EDD" w:rsidRDefault="00A70E2E">
      <w:pPr>
        <w:spacing w:after="0" w:line="240" w:lineRule="auto"/>
        <w:rPr>
          <w:rFonts w:ascii="Arial" w:eastAsia="Arial" w:hAnsi="Arial" w:cs="Arial"/>
          <w:b/>
          <w:sz w:val="20"/>
          <w:szCs w:val="20"/>
        </w:rPr>
      </w:pPr>
      <w:r w:rsidRPr="00073EDD">
        <w:rPr>
          <w:rFonts w:ascii="Arial" w:eastAsia="Arial" w:hAnsi="Arial" w:cs="Arial"/>
          <w:b/>
          <w:sz w:val="20"/>
          <w:szCs w:val="20"/>
        </w:rPr>
        <w:t>Purpose:</w:t>
      </w:r>
      <w:r w:rsidRPr="00073EDD">
        <w:rPr>
          <w:rFonts w:ascii="Arial" w:eastAsia="Arial" w:hAnsi="Arial" w:cs="Arial"/>
          <w:b/>
          <w:sz w:val="20"/>
          <w:szCs w:val="20"/>
        </w:rPr>
        <w:br/>
      </w:r>
    </w:p>
    <w:p w14:paraId="77615FA6" w14:textId="1F17DA4C" w:rsidR="00A74D5C" w:rsidRPr="00073EDD" w:rsidRDefault="00A70E2E">
      <w:pPr>
        <w:spacing w:after="0" w:line="240" w:lineRule="auto"/>
        <w:ind w:left="720"/>
        <w:rPr>
          <w:rFonts w:ascii="Arial" w:eastAsia="Arial" w:hAnsi="Arial" w:cs="Arial"/>
          <w:sz w:val="20"/>
          <w:szCs w:val="20"/>
        </w:rPr>
      </w:pPr>
      <w:r w:rsidRPr="00073EDD">
        <w:rPr>
          <w:rFonts w:ascii="Arial" w:eastAsia="Arial" w:hAnsi="Arial" w:cs="Arial"/>
          <w:sz w:val="20"/>
          <w:szCs w:val="20"/>
        </w:rPr>
        <w:t xml:space="preserve">To establish standard processes and procedures for the use of the </w:t>
      </w:r>
      <w:r w:rsidR="00A16964" w:rsidRPr="00073EDD">
        <w:rPr>
          <w:rFonts w:ascii="Arial" w:eastAsia="Arial" w:hAnsi="Arial" w:cs="Arial"/>
          <w:sz w:val="20"/>
          <w:szCs w:val="20"/>
        </w:rPr>
        <w:t>e</w:t>
      </w:r>
      <w:r w:rsidRPr="00073EDD">
        <w:rPr>
          <w:rFonts w:ascii="Arial" w:eastAsia="Arial" w:hAnsi="Arial" w:cs="Arial"/>
          <w:sz w:val="20"/>
          <w:szCs w:val="20"/>
        </w:rPr>
        <w:t xml:space="preserve">lectronic Investigator Site File (eISF) for the conduct of research at [SITE NAME]. </w:t>
      </w:r>
    </w:p>
    <w:p w14:paraId="6D9F68E6" w14:textId="77777777" w:rsidR="00A74D5C" w:rsidRPr="00073EDD" w:rsidRDefault="00A74D5C">
      <w:pPr>
        <w:spacing w:after="0" w:line="240" w:lineRule="auto"/>
        <w:ind w:left="720"/>
        <w:rPr>
          <w:rFonts w:ascii="Arial" w:eastAsia="Arial" w:hAnsi="Arial" w:cs="Arial"/>
          <w:sz w:val="20"/>
          <w:szCs w:val="20"/>
        </w:rPr>
      </w:pPr>
    </w:p>
    <w:p w14:paraId="2920C29A" w14:textId="28149205" w:rsidR="007A7C55" w:rsidRDefault="00A70E2E">
      <w:pPr>
        <w:spacing w:after="0" w:line="240" w:lineRule="auto"/>
        <w:ind w:left="720"/>
        <w:rPr>
          <w:rFonts w:ascii="Arial" w:eastAsia="Arial" w:hAnsi="Arial" w:cs="Arial"/>
          <w:sz w:val="20"/>
          <w:szCs w:val="20"/>
        </w:rPr>
      </w:pPr>
      <w:r w:rsidRPr="00073EDD">
        <w:rPr>
          <w:rFonts w:ascii="Arial" w:eastAsia="Arial" w:hAnsi="Arial" w:cs="Arial"/>
          <w:sz w:val="20"/>
          <w:szCs w:val="20"/>
        </w:rPr>
        <w:t xml:space="preserve">To describe the methods </w:t>
      </w:r>
      <w:r w:rsidR="00CB393B">
        <w:rPr>
          <w:rFonts w:ascii="Arial" w:eastAsia="Arial" w:hAnsi="Arial" w:cs="Arial"/>
          <w:sz w:val="20"/>
          <w:szCs w:val="20"/>
        </w:rPr>
        <w:t>to create, modify, maintain, or transmit</w:t>
      </w:r>
      <w:r w:rsidRPr="00073EDD">
        <w:rPr>
          <w:rFonts w:ascii="Arial" w:eastAsia="Arial" w:hAnsi="Arial" w:cs="Arial"/>
          <w:sz w:val="20"/>
          <w:szCs w:val="20"/>
        </w:rPr>
        <w:t xml:space="preserve"> </w:t>
      </w:r>
      <w:r w:rsidR="00AA30D2" w:rsidRPr="00073EDD">
        <w:rPr>
          <w:rFonts w:ascii="Arial" w:eastAsia="Arial" w:hAnsi="Arial" w:cs="Arial"/>
          <w:sz w:val="20"/>
          <w:szCs w:val="20"/>
        </w:rPr>
        <w:t xml:space="preserve">essential </w:t>
      </w:r>
      <w:r w:rsidRPr="00073EDD">
        <w:rPr>
          <w:rFonts w:ascii="Arial" w:eastAsia="Arial" w:hAnsi="Arial" w:cs="Arial"/>
          <w:sz w:val="20"/>
          <w:szCs w:val="20"/>
        </w:rPr>
        <w:t xml:space="preserve">documents in an electronic system for the conduct of research. </w:t>
      </w:r>
    </w:p>
    <w:p w14:paraId="603F5004" w14:textId="77777777" w:rsidR="00A74D5C" w:rsidRPr="00073EDD" w:rsidRDefault="00A74D5C">
      <w:pPr>
        <w:spacing w:after="0" w:line="240" w:lineRule="auto"/>
        <w:rPr>
          <w:rFonts w:ascii="Arial" w:eastAsia="Arial" w:hAnsi="Arial" w:cs="Arial"/>
          <w:sz w:val="20"/>
          <w:szCs w:val="20"/>
        </w:rPr>
      </w:pPr>
    </w:p>
    <w:p w14:paraId="77ED957F" w14:textId="77777777" w:rsidR="00A74D5C" w:rsidRPr="00073EDD" w:rsidRDefault="00A70E2E">
      <w:pPr>
        <w:spacing w:after="0" w:line="240" w:lineRule="auto"/>
        <w:rPr>
          <w:rFonts w:ascii="Arial" w:eastAsia="Arial" w:hAnsi="Arial" w:cs="Arial"/>
          <w:b/>
          <w:sz w:val="20"/>
          <w:szCs w:val="20"/>
        </w:rPr>
      </w:pPr>
      <w:r w:rsidRPr="00073EDD">
        <w:rPr>
          <w:rFonts w:ascii="Arial" w:eastAsia="Arial" w:hAnsi="Arial" w:cs="Arial"/>
          <w:b/>
          <w:sz w:val="20"/>
          <w:szCs w:val="20"/>
        </w:rPr>
        <w:t>Scope:</w:t>
      </w:r>
    </w:p>
    <w:p w14:paraId="708D267D" w14:textId="77777777" w:rsidR="00A74D5C" w:rsidRPr="00073EDD" w:rsidRDefault="00A74D5C">
      <w:pPr>
        <w:spacing w:after="0" w:line="240" w:lineRule="auto"/>
        <w:rPr>
          <w:rFonts w:ascii="Arial" w:eastAsia="Arial" w:hAnsi="Arial" w:cs="Arial"/>
          <w:b/>
          <w:sz w:val="20"/>
          <w:szCs w:val="20"/>
        </w:rPr>
      </w:pPr>
    </w:p>
    <w:p w14:paraId="48577295" w14:textId="796467BC" w:rsidR="00B812E9" w:rsidRPr="00073EDD" w:rsidRDefault="00A70E2E" w:rsidP="00C92FF5">
      <w:pPr>
        <w:spacing w:after="0" w:line="240" w:lineRule="auto"/>
        <w:ind w:left="720"/>
        <w:rPr>
          <w:rFonts w:ascii="Arial" w:eastAsia="Arial" w:hAnsi="Arial" w:cs="Arial"/>
          <w:sz w:val="20"/>
          <w:szCs w:val="20"/>
        </w:rPr>
      </w:pPr>
      <w:r w:rsidRPr="00073EDD">
        <w:rPr>
          <w:rFonts w:ascii="Arial" w:eastAsia="Arial" w:hAnsi="Arial" w:cs="Arial"/>
          <w:sz w:val="20"/>
          <w:szCs w:val="20"/>
        </w:rPr>
        <w:t xml:space="preserve">This procedure applies to </w:t>
      </w:r>
      <w:r w:rsidR="00673BB1" w:rsidRPr="00073EDD">
        <w:rPr>
          <w:rFonts w:ascii="Arial" w:eastAsia="Arial" w:hAnsi="Arial" w:cs="Arial"/>
          <w:sz w:val="20"/>
          <w:szCs w:val="20"/>
        </w:rPr>
        <w:t>activities and</w:t>
      </w:r>
      <w:r w:rsidR="00141F4F" w:rsidRPr="00073EDD">
        <w:rPr>
          <w:rFonts w:ascii="Arial" w:eastAsia="Arial" w:hAnsi="Arial" w:cs="Arial"/>
          <w:sz w:val="20"/>
          <w:szCs w:val="20"/>
        </w:rPr>
        <w:t xml:space="preserve"> essential documents </w:t>
      </w:r>
      <w:r w:rsidRPr="00073EDD">
        <w:rPr>
          <w:rFonts w:ascii="Arial" w:eastAsia="Arial" w:hAnsi="Arial" w:cs="Arial"/>
          <w:sz w:val="20"/>
          <w:szCs w:val="20"/>
        </w:rPr>
        <w:t xml:space="preserve">required for the conduct of research at [SITE NAME]. </w:t>
      </w:r>
    </w:p>
    <w:p w14:paraId="720A8544" w14:textId="64FF6849" w:rsidR="00A74D5C" w:rsidRPr="00073EDD" w:rsidRDefault="00A74D5C">
      <w:pPr>
        <w:spacing w:after="0" w:line="240" w:lineRule="auto"/>
        <w:ind w:left="720"/>
        <w:rPr>
          <w:rFonts w:ascii="Arial" w:eastAsia="Arial" w:hAnsi="Arial" w:cs="Arial"/>
          <w:sz w:val="20"/>
          <w:szCs w:val="20"/>
        </w:rPr>
      </w:pPr>
    </w:p>
    <w:p w14:paraId="18A76549" w14:textId="606F9719" w:rsidR="00A74D5C" w:rsidRPr="00073EDD" w:rsidRDefault="00A70E2E">
      <w:pPr>
        <w:spacing w:after="0" w:line="240" w:lineRule="auto"/>
        <w:ind w:left="720"/>
        <w:rPr>
          <w:rFonts w:ascii="Arial" w:eastAsia="Arial" w:hAnsi="Arial" w:cs="Arial"/>
          <w:sz w:val="20"/>
          <w:szCs w:val="20"/>
        </w:rPr>
      </w:pPr>
      <w:r w:rsidRPr="00073EDD">
        <w:rPr>
          <w:rFonts w:ascii="Arial" w:eastAsia="Arial" w:hAnsi="Arial" w:cs="Arial"/>
          <w:sz w:val="20"/>
          <w:szCs w:val="20"/>
        </w:rPr>
        <w:t xml:space="preserve">Users of this system will be the investigator and investigator delegates, including site administrative and operations personnel. </w:t>
      </w:r>
    </w:p>
    <w:p w14:paraId="68E5646E" w14:textId="77777777" w:rsidR="00A74D5C" w:rsidRPr="00073EDD" w:rsidRDefault="00A74D5C">
      <w:pPr>
        <w:spacing w:after="0" w:line="240" w:lineRule="auto"/>
        <w:ind w:left="720"/>
        <w:rPr>
          <w:rFonts w:ascii="Arial" w:eastAsia="Arial" w:hAnsi="Arial" w:cs="Arial"/>
          <w:sz w:val="20"/>
          <w:szCs w:val="20"/>
        </w:rPr>
      </w:pPr>
    </w:p>
    <w:p w14:paraId="434AB1AB" w14:textId="146CC60D" w:rsidR="00A74D5C" w:rsidRPr="00073EDD" w:rsidRDefault="00A70E2E">
      <w:pPr>
        <w:spacing w:after="0" w:line="240" w:lineRule="auto"/>
        <w:ind w:left="720"/>
        <w:rPr>
          <w:rFonts w:ascii="Arial" w:eastAsia="Arial" w:hAnsi="Arial" w:cs="Arial"/>
          <w:sz w:val="20"/>
          <w:szCs w:val="20"/>
        </w:rPr>
      </w:pPr>
      <w:r w:rsidRPr="00073EDD">
        <w:rPr>
          <w:rFonts w:ascii="Arial" w:eastAsia="Arial" w:hAnsi="Arial" w:cs="Arial"/>
          <w:sz w:val="20"/>
          <w:szCs w:val="20"/>
        </w:rPr>
        <w:t>External users</w:t>
      </w:r>
      <w:r w:rsidR="00DC121D">
        <w:rPr>
          <w:rFonts w:ascii="Arial" w:eastAsia="Arial" w:hAnsi="Arial" w:cs="Arial"/>
          <w:sz w:val="20"/>
          <w:szCs w:val="20"/>
        </w:rPr>
        <w:t xml:space="preserve"> (monitors, inspectors)</w:t>
      </w:r>
      <w:r w:rsidRPr="00073EDD">
        <w:rPr>
          <w:rFonts w:ascii="Arial" w:eastAsia="Arial" w:hAnsi="Arial" w:cs="Arial"/>
          <w:sz w:val="20"/>
          <w:szCs w:val="20"/>
        </w:rPr>
        <w:t xml:space="preserve"> with responsibility for reviewing research documents will be granted </w:t>
      </w:r>
      <w:r w:rsidR="006F0A89">
        <w:rPr>
          <w:rFonts w:ascii="Arial" w:eastAsia="Arial" w:hAnsi="Arial" w:cs="Arial"/>
          <w:sz w:val="20"/>
          <w:szCs w:val="20"/>
        </w:rPr>
        <w:t xml:space="preserve">direct </w:t>
      </w:r>
      <w:r w:rsidRPr="00073EDD">
        <w:rPr>
          <w:rFonts w:ascii="Arial" w:eastAsia="Arial" w:hAnsi="Arial" w:cs="Arial"/>
          <w:sz w:val="20"/>
          <w:szCs w:val="20"/>
        </w:rPr>
        <w:t>access to the eISF system by [SITE NAME].</w:t>
      </w:r>
    </w:p>
    <w:p w14:paraId="238EC191" w14:textId="77777777" w:rsidR="00A74D5C" w:rsidRPr="00073EDD" w:rsidRDefault="00A74D5C">
      <w:pPr>
        <w:spacing w:after="0" w:line="240" w:lineRule="auto"/>
        <w:ind w:left="720"/>
        <w:rPr>
          <w:rFonts w:ascii="Arial" w:eastAsia="Arial" w:hAnsi="Arial" w:cs="Arial"/>
          <w:sz w:val="20"/>
          <w:szCs w:val="20"/>
        </w:rPr>
      </w:pPr>
    </w:p>
    <w:p w14:paraId="36A4A65A" w14:textId="528273A5" w:rsidR="00A74D5C" w:rsidRPr="00605F59" w:rsidRDefault="00A70E2E">
      <w:pPr>
        <w:spacing w:after="0" w:line="240" w:lineRule="auto"/>
        <w:ind w:left="720"/>
        <w:rPr>
          <w:rFonts w:ascii="Arial" w:eastAsia="Arial" w:hAnsi="Arial" w:cs="Arial"/>
          <w:color w:val="A6A6A6" w:themeColor="background1" w:themeShade="A6"/>
          <w:sz w:val="20"/>
          <w:szCs w:val="20"/>
        </w:rPr>
      </w:pPr>
      <w:r w:rsidRPr="00073EDD">
        <w:rPr>
          <w:rFonts w:ascii="Arial" w:eastAsia="Arial" w:hAnsi="Arial" w:cs="Arial"/>
          <w:sz w:val="20"/>
          <w:szCs w:val="20"/>
        </w:rPr>
        <w:t xml:space="preserve">This procedure does not apply </w:t>
      </w:r>
      <w:r w:rsidR="00645A50">
        <w:rPr>
          <w:rFonts w:ascii="Arial" w:eastAsia="Arial" w:hAnsi="Arial" w:cs="Arial"/>
          <w:sz w:val="20"/>
          <w:szCs w:val="20"/>
        </w:rPr>
        <w:t>to</w:t>
      </w:r>
      <w:r w:rsidRPr="00073EDD">
        <w:rPr>
          <w:rFonts w:ascii="Arial" w:eastAsia="Arial" w:hAnsi="Arial" w:cs="Arial"/>
          <w:sz w:val="20"/>
          <w:szCs w:val="20"/>
        </w:rPr>
        <w:t xml:space="preserve"> research or clinical information captured in another system such as an electronic health record, </w:t>
      </w:r>
      <w:r w:rsidR="00DA5DB5">
        <w:rPr>
          <w:rFonts w:ascii="Arial" w:eastAsia="Arial" w:hAnsi="Arial" w:cs="Arial"/>
          <w:sz w:val="20"/>
          <w:szCs w:val="20"/>
        </w:rPr>
        <w:t>Institutional Review Board (</w:t>
      </w:r>
      <w:r w:rsidRPr="00073EDD">
        <w:rPr>
          <w:rFonts w:ascii="Arial" w:eastAsia="Arial" w:hAnsi="Arial" w:cs="Arial"/>
          <w:sz w:val="20"/>
          <w:szCs w:val="20"/>
        </w:rPr>
        <w:t>IRB</w:t>
      </w:r>
      <w:r w:rsidR="00DA5DB5">
        <w:rPr>
          <w:rFonts w:ascii="Arial" w:eastAsia="Arial" w:hAnsi="Arial" w:cs="Arial"/>
          <w:sz w:val="20"/>
          <w:szCs w:val="20"/>
        </w:rPr>
        <w:t>)</w:t>
      </w:r>
      <w:r w:rsidR="007A0C64" w:rsidRPr="00073EDD">
        <w:rPr>
          <w:rFonts w:ascii="Arial" w:eastAsia="Arial" w:hAnsi="Arial" w:cs="Arial"/>
          <w:sz w:val="20"/>
          <w:szCs w:val="20"/>
        </w:rPr>
        <w:t xml:space="preserve"> or </w:t>
      </w:r>
      <w:r w:rsidRPr="00073EDD">
        <w:rPr>
          <w:rFonts w:ascii="Arial" w:eastAsia="Arial" w:hAnsi="Arial" w:cs="Arial"/>
          <w:sz w:val="20"/>
          <w:szCs w:val="20"/>
        </w:rPr>
        <w:t>review committee system, or clinical trial management system.</w:t>
      </w:r>
      <w:r w:rsidR="00645A50">
        <w:rPr>
          <w:rFonts w:ascii="Arial" w:eastAsia="Arial" w:hAnsi="Arial" w:cs="Arial"/>
          <w:sz w:val="20"/>
          <w:szCs w:val="20"/>
        </w:rPr>
        <w:t xml:space="preserve"> </w:t>
      </w:r>
      <w:r w:rsidR="00645A50" w:rsidRPr="00605F59">
        <w:rPr>
          <w:rFonts w:ascii="Arial" w:eastAsia="Arial" w:hAnsi="Arial" w:cs="Arial"/>
          <w:color w:val="A6A6A6" w:themeColor="background1" w:themeShade="A6"/>
          <w:sz w:val="20"/>
          <w:szCs w:val="20"/>
        </w:rPr>
        <w:t>Refer to [SITE NAME] policy and SOP on Source Documents and Data Capture</w:t>
      </w:r>
      <w:r w:rsidR="00CB46F7" w:rsidRPr="00605F59">
        <w:rPr>
          <w:rFonts w:ascii="Arial" w:eastAsia="Arial" w:hAnsi="Arial" w:cs="Arial"/>
          <w:color w:val="A6A6A6" w:themeColor="background1" w:themeShade="A6"/>
          <w:sz w:val="20"/>
          <w:szCs w:val="20"/>
        </w:rPr>
        <w:t xml:space="preserve"> for </w:t>
      </w:r>
      <w:r w:rsidR="00605F59">
        <w:rPr>
          <w:rFonts w:ascii="Arial" w:eastAsia="Arial" w:hAnsi="Arial" w:cs="Arial"/>
          <w:color w:val="A6A6A6" w:themeColor="background1" w:themeShade="A6"/>
          <w:sz w:val="20"/>
          <w:szCs w:val="20"/>
        </w:rPr>
        <w:t>s</w:t>
      </w:r>
      <w:r w:rsidR="00CB46F7" w:rsidRPr="00605F59">
        <w:rPr>
          <w:rFonts w:ascii="Arial" w:eastAsia="Arial" w:hAnsi="Arial" w:cs="Arial"/>
          <w:color w:val="A6A6A6" w:themeColor="background1" w:themeShade="A6"/>
          <w:sz w:val="20"/>
          <w:szCs w:val="20"/>
        </w:rPr>
        <w:t>ource requirements.</w:t>
      </w:r>
    </w:p>
    <w:p w14:paraId="6D168019" w14:textId="77777777" w:rsidR="00C92FF5" w:rsidRPr="00605F59" w:rsidRDefault="00C92FF5">
      <w:pPr>
        <w:spacing w:after="0" w:line="240" w:lineRule="auto"/>
        <w:ind w:left="720"/>
        <w:rPr>
          <w:rFonts w:ascii="Arial" w:eastAsia="Arial" w:hAnsi="Arial" w:cs="Arial"/>
          <w:color w:val="A6A6A6" w:themeColor="background1" w:themeShade="A6"/>
          <w:sz w:val="20"/>
          <w:szCs w:val="20"/>
        </w:rPr>
      </w:pPr>
    </w:p>
    <w:p w14:paraId="658E99E4" w14:textId="2529725A" w:rsidR="00A74D5C" w:rsidRPr="00073EDD" w:rsidRDefault="00C92FF5" w:rsidP="00D76EC8">
      <w:pPr>
        <w:spacing w:after="0" w:line="240" w:lineRule="auto"/>
        <w:ind w:left="720"/>
        <w:rPr>
          <w:rFonts w:ascii="Arial" w:eastAsia="Arial" w:hAnsi="Arial" w:cs="Arial"/>
          <w:sz w:val="20"/>
          <w:szCs w:val="20"/>
        </w:rPr>
      </w:pPr>
      <w:r w:rsidRPr="00605F59">
        <w:rPr>
          <w:rFonts w:ascii="Arial" w:eastAsia="Arial" w:hAnsi="Arial" w:cs="Arial"/>
          <w:color w:val="A6A6A6" w:themeColor="background1" w:themeShade="A6"/>
          <w:sz w:val="20"/>
          <w:szCs w:val="20"/>
        </w:rPr>
        <w:t>[US only] This procedure does not apply to federal or state regulatory activities captured in another system such as financial conflict of interest (FCOI) reporting as required by the National Science Foundation (NSF) and the Public Health Service (PHS)</w:t>
      </w:r>
      <w:r w:rsidRPr="00605F59">
        <w:rPr>
          <w:rStyle w:val="FootnoteReference"/>
          <w:rFonts w:ascii="Arial" w:eastAsia="Arial" w:hAnsi="Arial" w:cs="Arial"/>
          <w:color w:val="A6A6A6" w:themeColor="background1" w:themeShade="A6"/>
          <w:sz w:val="20"/>
          <w:szCs w:val="20"/>
        </w:rPr>
        <w:footnoteReference w:id="1"/>
      </w:r>
      <w:r w:rsidRPr="00605F59">
        <w:rPr>
          <w:rFonts w:ascii="Arial" w:eastAsia="Arial" w:hAnsi="Arial" w:cs="Arial"/>
          <w:color w:val="A6A6A6" w:themeColor="background1" w:themeShade="A6"/>
          <w:sz w:val="20"/>
          <w:szCs w:val="20"/>
        </w:rPr>
        <w:t>.</w:t>
      </w:r>
      <w:r w:rsidRPr="00073EDD">
        <w:rPr>
          <w:rFonts w:ascii="Arial" w:eastAsia="Arial" w:hAnsi="Arial" w:cs="Arial"/>
          <w:sz w:val="20"/>
          <w:szCs w:val="20"/>
        </w:rPr>
        <w:br/>
      </w:r>
    </w:p>
    <w:p w14:paraId="2AB2BFCF" w14:textId="77777777" w:rsidR="00A74D5C" w:rsidRPr="00073EDD" w:rsidRDefault="00A70E2E">
      <w:pPr>
        <w:spacing w:after="0" w:line="240" w:lineRule="auto"/>
        <w:rPr>
          <w:rFonts w:ascii="Arial" w:eastAsia="Arial" w:hAnsi="Arial" w:cs="Arial"/>
          <w:b/>
          <w:sz w:val="20"/>
          <w:szCs w:val="20"/>
        </w:rPr>
      </w:pPr>
      <w:r w:rsidRPr="00073EDD">
        <w:rPr>
          <w:rFonts w:ascii="Arial" w:eastAsia="Arial" w:hAnsi="Arial" w:cs="Arial"/>
          <w:b/>
          <w:sz w:val="20"/>
          <w:szCs w:val="20"/>
        </w:rPr>
        <w:t>Responsibility:</w:t>
      </w:r>
    </w:p>
    <w:p w14:paraId="267524F8" w14:textId="77777777" w:rsidR="00A74D5C" w:rsidRPr="00073EDD" w:rsidRDefault="00A74D5C">
      <w:pPr>
        <w:spacing w:after="0" w:line="240" w:lineRule="auto"/>
        <w:rPr>
          <w:rFonts w:ascii="Arial" w:eastAsia="Arial" w:hAnsi="Arial" w:cs="Arial"/>
          <w:b/>
          <w:sz w:val="20"/>
          <w:szCs w:val="20"/>
        </w:rPr>
      </w:pPr>
    </w:p>
    <w:p w14:paraId="7717FD7B" w14:textId="7A8413E6" w:rsidR="00A74D5C" w:rsidRPr="00073EDD" w:rsidRDefault="00A70E2E">
      <w:pPr>
        <w:ind w:left="720"/>
        <w:rPr>
          <w:rFonts w:ascii="Arial" w:eastAsia="Arial" w:hAnsi="Arial" w:cs="Arial"/>
          <w:color w:val="000000"/>
          <w:sz w:val="20"/>
          <w:szCs w:val="20"/>
        </w:rPr>
      </w:pPr>
      <w:r w:rsidRPr="00073EDD">
        <w:rPr>
          <w:rFonts w:ascii="Arial" w:eastAsia="Arial" w:hAnsi="Arial" w:cs="Arial"/>
          <w:sz w:val="20"/>
          <w:szCs w:val="20"/>
        </w:rPr>
        <w:t xml:space="preserve">[SITE NAME] personnel will be responsible </w:t>
      </w:r>
      <w:r w:rsidRPr="00073EDD">
        <w:rPr>
          <w:rFonts w:ascii="Arial" w:eastAsia="Arial" w:hAnsi="Arial" w:cs="Arial"/>
          <w:color w:val="000000"/>
          <w:sz w:val="20"/>
          <w:szCs w:val="20"/>
        </w:rPr>
        <w:t xml:space="preserve">for both performing and complying with this </w:t>
      </w:r>
      <w:r w:rsidR="00D76EC8" w:rsidRPr="00073EDD">
        <w:rPr>
          <w:rFonts w:ascii="Arial" w:eastAsia="Arial" w:hAnsi="Arial" w:cs="Arial"/>
          <w:color w:val="000000"/>
          <w:sz w:val="20"/>
          <w:szCs w:val="20"/>
        </w:rPr>
        <w:t>procedure</w:t>
      </w:r>
      <w:r w:rsidRPr="00073EDD">
        <w:rPr>
          <w:rFonts w:ascii="Arial" w:eastAsia="Arial" w:hAnsi="Arial" w:cs="Arial"/>
          <w:color w:val="000000"/>
          <w:sz w:val="20"/>
          <w:szCs w:val="20"/>
        </w:rPr>
        <w:t xml:space="preserve"> and assuring the appropriate personnel are trained on this</w:t>
      </w:r>
      <w:r w:rsidR="00D76EC8" w:rsidRPr="00073EDD">
        <w:rPr>
          <w:rFonts w:ascii="Arial" w:eastAsia="Arial" w:hAnsi="Arial" w:cs="Arial"/>
          <w:color w:val="000000"/>
          <w:sz w:val="20"/>
          <w:szCs w:val="20"/>
        </w:rPr>
        <w:t xml:space="preserve"> procedure</w:t>
      </w:r>
      <w:r w:rsidRPr="00073EDD">
        <w:rPr>
          <w:rFonts w:ascii="Arial" w:eastAsia="Arial" w:hAnsi="Arial" w:cs="Arial"/>
          <w:color w:val="000000"/>
          <w:sz w:val="20"/>
          <w:szCs w:val="20"/>
        </w:rPr>
        <w:t>.</w:t>
      </w:r>
    </w:p>
    <w:p w14:paraId="6E644B25" w14:textId="57837506" w:rsidR="00A74D5C" w:rsidRPr="00073EDD" w:rsidRDefault="00A70E2E">
      <w:pPr>
        <w:spacing w:after="0" w:line="240" w:lineRule="auto"/>
        <w:rPr>
          <w:rFonts w:ascii="Arial" w:eastAsia="Arial" w:hAnsi="Arial" w:cs="Arial"/>
          <w:b/>
          <w:sz w:val="20"/>
          <w:szCs w:val="20"/>
        </w:rPr>
      </w:pPr>
      <w:r w:rsidRPr="00073EDD">
        <w:rPr>
          <w:rFonts w:ascii="Arial" w:eastAsia="Arial" w:hAnsi="Arial" w:cs="Arial"/>
          <w:b/>
          <w:sz w:val="20"/>
          <w:szCs w:val="20"/>
        </w:rPr>
        <w:t>Definitions:</w:t>
      </w:r>
    </w:p>
    <w:p w14:paraId="692D3F4B" w14:textId="07E21177" w:rsidR="00E6475E" w:rsidRPr="00073EDD" w:rsidRDefault="00E6475E">
      <w:pPr>
        <w:spacing w:after="0" w:line="240" w:lineRule="auto"/>
        <w:rPr>
          <w:rFonts w:ascii="Arial" w:eastAsia="Arial" w:hAnsi="Arial" w:cs="Arial"/>
          <w:b/>
          <w:sz w:val="20"/>
          <w:szCs w:val="20"/>
        </w:rPr>
      </w:pPr>
    </w:p>
    <w:p w14:paraId="3103F9DB" w14:textId="31EF4811" w:rsidR="000A1C97" w:rsidRDefault="000A1C97" w:rsidP="000A1C97">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Certified Copy</w:t>
      </w:r>
      <w:r w:rsidRPr="00073EDD">
        <w:rPr>
          <w:rFonts w:ascii="Arial" w:eastAsia="Arial" w:hAnsi="Arial" w:cs="Arial"/>
          <w:sz w:val="20"/>
          <w:szCs w:val="20"/>
        </w:rPr>
        <w:t>: A copy (irrespective of the type of media used) of the original record that has been verified (i.e., by a dated signature or by generation through a validated process) to have the same information, including data that describe the context, content, and structure, as the original</w:t>
      </w:r>
      <w:r w:rsidR="00BE1A75" w:rsidRPr="00073EDD">
        <w:rPr>
          <w:rStyle w:val="FootnoteReference"/>
          <w:rFonts w:ascii="Arial" w:eastAsia="Arial" w:hAnsi="Arial" w:cs="Arial"/>
          <w:sz w:val="20"/>
          <w:szCs w:val="20"/>
        </w:rPr>
        <w:footnoteReference w:id="2"/>
      </w:r>
      <w:r w:rsidRPr="00073EDD">
        <w:rPr>
          <w:rFonts w:ascii="Arial" w:eastAsia="Arial" w:hAnsi="Arial" w:cs="Arial"/>
          <w:sz w:val="20"/>
          <w:szCs w:val="20"/>
        </w:rPr>
        <w:t>.</w:t>
      </w:r>
    </w:p>
    <w:p w14:paraId="43AC8FD0" w14:textId="4E15FE05" w:rsidR="00C8539F" w:rsidRDefault="00C8539F" w:rsidP="000A1C97">
      <w:pPr>
        <w:spacing w:after="0" w:line="240" w:lineRule="auto"/>
        <w:ind w:left="720"/>
        <w:rPr>
          <w:rFonts w:ascii="Arial" w:eastAsia="Arial" w:hAnsi="Arial" w:cs="Arial"/>
          <w:sz w:val="20"/>
          <w:szCs w:val="20"/>
        </w:rPr>
      </w:pPr>
    </w:p>
    <w:p w14:paraId="3CBEEF64" w14:textId="7F257B9B" w:rsidR="00C8539F" w:rsidRPr="00073EDD" w:rsidRDefault="00C8539F" w:rsidP="00C8539F">
      <w:pPr>
        <w:spacing w:after="0" w:line="240" w:lineRule="auto"/>
        <w:ind w:left="720"/>
        <w:rPr>
          <w:rFonts w:ascii="Arial" w:eastAsia="Arial" w:hAnsi="Arial" w:cs="Arial"/>
          <w:sz w:val="20"/>
          <w:szCs w:val="20"/>
        </w:rPr>
      </w:pPr>
      <w:r w:rsidRPr="00C8539F">
        <w:rPr>
          <w:rFonts w:ascii="Arial" w:eastAsia="Arial" w:hAnsi="Arial" w:cs="Arial"/>
          <w:sz w:val="20"/>
          <w:szCs w:val="20"/>
          <w:u w:val="single"/>
        </w:rPr>
        <w:t>Direct Access</w:t>
      </w:r>
      <w:r w:rsidRPr="00C8539F">
        <w:rPr>
          <w:rFonts w:ascii="Arial" w:eastAsia="Arial" w:hAnsi="Arial" w:cs="Arial"/>
          <w:sz w:val="20"/>
          <w:szCs w:val="20"/>
        </w:rPr>
        <w:t>:</w:t>
      </w:r>
      <w:r>
        <w:rPr>
          <w:rFonts w:ascii="Arial" w:eastAsia="Arial" w:hAnsi="Arial" w:cs="Arial"/>
          <w:sz w:val="20"/>
          <w:szCs w:val="20"/>
        </w:rPr>
        <w:t xml:space="preserve"> </w:t>
      </w:r>
      <w:r w:rsidRPr="00C8539F">
        <w:rPr>
          <w:rFonts w:ascii="Arial" w:eastAsia="Arial" w:hAnsi="Arial" w:cs="Arial"/>
          <w:sz w:val="20"/>
          <w:szCs w:val="20"/>
        </w:rPr>
        <w:t>Permission to examine, analyze, verify, and reproduce any records and reports that are important</w:t>
      </w:r>
      <w:r>
        <w:rPr>
          <w:rFonts w:ascii="Arial" w:eastAsia="Arial" w:hAnsi="Arial" w:cs="Arial"/>
          <w:sz w:val="20"/>
          <w:szCs w:val="20"/>
        </w:rPr>
        <w:t xml:space="preserve"> </w:t>
      </w:r>
      <w:r w:rsidRPr="00C8539F">
        <w:rPr>
          <w:rFonts w:ascii="Arial" w:eastAsia="Arial" w:hAnsi="Arial" w:cs="Arial"/>
          <w:sz w:val="20"/>
          <w:szCs w:val="20"/>
        </w:rPr>
        <w:t>to evaluation of a clinical trial. Any party (e.g., domestic and foreign regulatory authorities,</w:t>
      </w:r>
      <w:r>
        <w:rPr>
          <w:rFonts w:ascii="Arial" w:eastAsia="Arial" w:hAnsi="Arial" w:cs="Arial"/>
          <w:sz w:val="20"/>
          <w:szCs w:val="20"/>
        </w:rPr>
        <w:t xml:space="preserve"> </w:t>
      </w:r>
      <w:r w:rsidRPr="00C8539F">
        <w:rPr>
          <w:rFonts w:ascii="Arial" w:eastAsia="Arial" w:hAnsi="Arial" w:cs="Arial"/>
          <w:sz w:val="20"/>
          <w:szCs w:val="20"/>
        </w:rPr>
        <w:t>sponsor's monitors and auditors) with direct access should take all reasonable precautions within</w:t>
      </w:r>
      <w:r>
        <w:rPr>
          <w:rFonts w:ascii="Arial" w:eastAsia="Arial" w:hAnsi="Arial" w:cs="Arial"/>
          <w:sz w:val="20"/>
          <w:szCs w:val="20"/>
        </w:rPr>
        <w:t xml:space="preserve"> </w:t>
      </w:r>
      <w:r w:rsidRPr="00C8539F">
        <w:rPr>
          <w:rFonts w:ascii="Arial" w:eastAsia="Arial" w:hAnsi="Arial" w:cs="Arial"/>
          <w:sz w:val="20"/>
          <w:szCs w:val="20"/>
        </w:rPr>
        <w:t>the constraints of the applicable regulatory requirement(s) to maintain the confidentiality of</w:t>
      </w:r>
      <w:r>
        <w:rPr>
          <w:rFonts w:ascii="Arial" w:eastAsia="Arial" w:hAnsi="Arial" w:cs="Arial"/>
          <w:sz w:val="20"/>
          <w:szCs w:val="20"/>
        </w:rPr>
        <w:t xml:space="preserve"> </w:t>
      </w:r>
      <w:r w:rsidRPr="00C8539F">
        <w:rPr>
          <w:rFonts w:ascii="Arial" w:eastAsia="Arial" w:hAnsi="Arial" w:cs="Arial"/>
          <w:sz w:val="20"/>
          <w:szCs w:val="20"/>
        </w:rPr>
        <w:t>subjects' identities and sponsor’s proprietary information.</w:t>
      </w:r>
    </w:p>
    <w:p w14:paraId="298E5F55" w14:textId="0EF1F05E" w:rsidR="00E6475E" w:rsidRPr="00073EDD" w:rsidRDefault="00E6475E">
      <w:pPr>
        <w:spacing w:after="0" w:line="240" w:lineRule="auto"/>
        <w:rPr>
          <w:rFonts w:ascii="Arial" w:eastAsia="Arial" w:hAnsi="Arial" w:cs="Arial"/>
          <w:b/>
          <w:sz w:val="20"/>
          <w:szCs w:val="20"/>
        </w:rPr>
      </w:pPr>
      <w:r w:rsidRPr="00073EDD">
        <w:rPr>
          <w:rFonts w:ascii="Arial" w:eastAsia="Arial" w:hAnsi="Arial" w:cs="Arial"/>
          <w:b/>
          <w:sz w:val="20"/>
          <w:szCs w:val="20"/>
        </w:rPr>
        <w:tab/>
      </w:r>
    </w:p>
    <w:p w14:paraId="04DDB76B" w14:textId="5541A7D7" w:rsidR="00840BDC" w:rsidRPr="00073EDD" w:rsidRDefault="000A1C97" w:rsidP="00840BDC">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eISF</w:t>
      </w:r>
      <w:r w:rsidRPr="00073EDD">
        <w:rPr>
          <w:rFonts w:ascii="Arial" w:eastAsia="Arial" w:hAnsi="Arial" w:cs="Arial"/>
          <w:sz w:val="20"/>
          <w:szCs w:val="20"/>
        </w:rPr>
        <w:t xml:space="preserve">: electronic Investigator Site File. The computer system used to house </w:t>
      </w:r>
      <w:r w:rsidRPr="00073EDD">
        <w:rPr>
          <w:rFonts w:ascii="Arial" w:eastAsia="Arial" w:hAnsi="Arial" w:cs="Arial"/>
          <w:sz w:val="20"/>
          <w:szCs w:val="20"/>
          <w:u w:val="single"/>
        </w:rPr>
        <w:t>Essential Documents</w:t>
      </w:r>
      <w:r w:rsidRPr="00073EDD">
        <w:rPr>
          <w:rFonts w:ascii="Arial" w:eastAsia="Arial" w:hAnsi="Arial" w:cs="Arial"/>
          <w:sz w:val="20"/>
          <w:szCs w:val="20"/>
        </w:rPr>
        <w:t xml:space="preserve"> required for the conduct of clinical research by the investigator.</w:t>
      </w:r>
    </w:p>
    <w:p w14:paraId="4429634F" w14:textId="02D3B0E9" w:rsidR="000A1C97" w:rsidRPr="00073EDD" w:rsidRDefault="000A1C97" w:rsidP="000A1C97">
      <w:pPr>
        <w:spacing w:after="0" w:line="240" w:lineRule="auto"/>
        <w:ind w:left="720"/>
        <w:rPr>
          <w:rFonts w:ascii="Arial" w:eastAsia="Arial" w:hAnsi="Arial" w:cs="Arial"/>
          <w:i/>
          <w:sz w:val="20"/>
          <w:szCs w:val="20"/>
        </w:rPr>
      </w:pPr>
    </w:p>
    <w:p w14:paraId="0E367AA4" w14:textId="7E3F97C4" w:rsidR="000A1C97" w:rsidRPr="00073EDD" w:rsidRDefault="000A1C97" w:rsidP="000A1C97">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lastRenderedPageBreak/>
        <w:t>Essential Documents</w:t>
      </w:r>
      <w:r w:rsidRPr="00073EDD">
        <w:rPr>
          <w:rFonts w:ascii="Arial" w:eastAsia="Arial" w:hAnsi="Arial" w:cs="Arial"/>
          <w:sz w:val="20"/>
          <w:szCs w:val="20"/>
        </w:rPr>
        <w:t>: Those documents which individually and collectively permit evaluation of the conduct of a trial and the quality of the data produced. These documents serve to demonstrate the compliance of the investigator, sponsor and monitor with the standards of Good Clinical Practice and with all applicable regulatory requirements. Often referred to as regulatory documents</w:t>
      </w:r>
      <w:r w:rsidR="009A4439" w:rsidRPr="00073EDD">
        <w:rPr>
          <w:rStyle w:val="FootnoteReference"/>
          <w:rFonts w:ascii="Arial" w:eastAsia="Arial" w:hAnsi="Arial" w:cs="Arial"/>
          <w:sz w:val="20"/>
          <w:szCs w:val="20"/>
        </w:rPr>
        <w:footnoteReference w:id="3"/>
      </w:r>
      <w:r w:rsidRPr="00073EDD">
        <w:rPr>
          <w:rFonts w:ascii="Arial" w:eastAsia="Arial" w:hAnsi="Arial" w:cs="Arial"/>
          <w:sz w:val="20"/>
          <w:szCs w:val="20"/>
        </w:rPr>
        <w:t>.</w:t>
      </w:r>
    </w:p>
    <w:p w14:paraId="078BA1AA" w14:textId="12C5B3AD" w:rsidR="00840BDC" w:rsidRPr="00073EDD" w:rsidRDefault="00840BDC" w:rsidP="000A1C97">
      <w:pPr>
        <w:spacing w:after="0" w:line="240" w:lineRule="auto"/>
        <w:ind w:left="720"/>
        <w:rPr>
          <w:rFonts w:ascii="Arial" w:eastAsia="Arial" w:hAnsi="Arial" w:cs="Arial"/>
          <w:sz w:val="20"/>
          <w:szCs w:val="20"/>
        </w:rPr>
      </w:pPr>
    </w:p>
    <w:p w14:paraId="458AC12C" w14:textId="5FA06C60" w:rsidR="00840BDC" w:rsidRPr="00073EDD" w:rsidRDefault="00840BDC" w:rsidP="009A4439">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 xml:space="preserve">External Users: </w:t>
      </w:r>
      <w:r w:rsidRPr="00073EDD">
        <w:rPr>
          <w:rFonts w:ascii="Arial" w:eastAsia="Arial" w:hAnsi="Arial" w:cs="Arial"/>
          <w:sz w:val="20"/>
          <w:szCs w:val="20"/>
        </w:rPr>
        <w:t xml:space="preserve">Users of the eISF who </w:t>
      </w:r>
      <w:proofErr w:type="gramStart"/>
      <w:r w:rsidRPr="00073EDD">
        <w:rPr>
          <w:rFonts w:ascii="Arial" w:eastAsia="Arial" w:hAnsi="Arial" w:cs="Arial"/>
          <w:sz w:val="20"/>
          <w:szCs w:val="20"/>
        </w:rPr>
        <w:t>are not employees of</w:t>
      </w:r>
      <w:proofErr w:type="gramEnd"/>
      <w:r w:rsidRPr="00073EDD">
        <w:rPr>
          <w:rFonts w:ascii="Arial" w:eastAsia="Arial" w:hAnsi="Arial" w:cs="Arial"/>
          <w:sz w:val="20"/>
          <w:szCs w:val="20"/>
        </w:rPr>
        <w:t xml:space="preserve"> [SITE NAME] but are granted </w:t>
      </w:r>
      <w:r w:rsidR="00711A9D">
        <w:rPr>
          <w:rFonts w:ascii="Arial" w:eastAsia="Arial" w:hAnsi="Arial" w:cs="Arial"/>
          <w:sz w:val="20"/>
          <w:szCs w:val="20"/>
        </w:rPr>
        <w:t xml:space="preserve">direct </w:t>
      </w:r>
      <w:r w:rsidRPr="00073EDD">
        <w:rPr>
          <w:rFonts w:ascii="Arial" w:eastAsia="Arial" w:hAnsi="Arial" w:cs="Arial"/>
          <w:sz w:val="20"/>
          <w:szCs w:val="20"/>
        </w:rPr>
        <w:t>access to the eISF in order to fulfill their responsibilities as outlined by regulatory authorities, contracts, and HIPAA waivers in the capacity of sponsor or inspector.</w:t>
      </w:r>
    </w:p>
    <w:p w14:paraId="453A46BF" w14:textId="77777777" w:rsidR="00F029E8" w:rsidRPr="00073EDD" w:rsidRDefault="00F029E8" w:rsidP="000A1C97">
      <w:pPr>
        <w:spacing w:after="0" w:line="240" w:lineRule="auto"/>
        <w:ind w:left="720"/>
        <w:rPr>
          <w:rFonts w:ascii="Arial" w:eastAsia="Arial" w:hAnsi="Arial" w:cs="Arial"/>
          <w:color w:val="434343"/>
          <w:sz w:val="20"/>
          <w:szCs w:val="20"/>
        </w:rPr>
      </w:pPr>
    </w:p>
    <w:p w14:paraId="0A27F90B" w14:textId="5C5C3511" w:rsidR="00F227D7" w:rsidRPr="00073EDD" w:rsidRDefault="00F227D7" w:rsidP="00F227D7">
      <w:pPr>
        <w:spacing w:after="0" w:line="240" w:lineRule="auto"/>
        <w:ind w:firstLine="720"/>
        <w:rPr>
          <w:rFonts w:ascii="Arial" w:eastAsia="Arial" w:hAnsi="Arial" w:cs="Arial"/>
          <w:bCs/>
          <w:sz w:val="20"/>
          <w:szCs w:val="20"/>
        </w:rPr>
      </w:pPr>
      <w:r w:rsidRPr="00073EDD">
        <w:rPr>
          <w:rFonts w:ascii="Arial" w:eastAsia="Arial" w:hAnsi="Arial" w:cs="Arial"/>
          <w:bCs/>
          <w:sz w:val="20"/>
          <w:szCs w:val="20"/>
          <w:u w:val="single"/>
        </w:rPr>
        <w:t>FCOI</w:t>
      </w:r>
      <w:r w:rsidRPr="00073EDD">
        <w:rPr>
          <w:rFonts w:ascii="Arial" w:eastAsia="Arial" w:hAnsi="Arial" w:cs="Arial"/>
          <w:bCs/>
          <w:sz w:val="20"/>
          <w:szCs w:val="20"/>
        </w:rPr>
        <w:t xml:space="preserve">: Financial </w:t>
      </w:r>
      <w:r w:rsidR="00687508">
        <w:rPr>
          <w:rFonts w:ascii="Arial" w:eastAsia="Arial" w:hAnsi="Arial" w:cs="Arial"/>
          <w:bCs/>
          <w:sz w:val="20"/>
          <w:szCs w:val="20"/>
        </w:rPr>
        <w:t>C</w:t>
      </w:r>
      <w:r w:rsidRPr="00073EDD">
        <w:rPr>
          <w:rFonts w:ascii="Arial" w:eastAsia="Arial" w:hAnsi="Arial" w:cs="Arial"/>
          <w:bCs/>
          <w:sz w:val="20"/>
          <w:szCs w:val="20"/>
        </w:rPr>
        <w:t>onflict of Interest</w:t>
      </w:r>
    </w:p>
    <w:p w14:paraId="6C0BC8A5" w14:textId="77777777" w:rsidR="00F029E8" w:rsidRPr="00073EDD" w:rsidRDefault="00F029E8" w:rsidP="00F227D7">
      <w:pPr>
        <w:spacing w:after="0" w:line="240" w:lineRule="auto"/>
        <w:ind w:firstLine="720"/>
        <w:rPr>
          <w:rFonts w:ascii="Arial" w:eastAsia="Arial" w:hAnsi="Arial" w:cs="Arial"/>
          <w:bCs/>
          <w:sz w:val="20"/>
          <w:szCs w:val="20"/>
        </w:rPr>
      </w:pPr>
    </w:p>
    <w:p w14:paraId="372186CD" w14:textId="35863529" w:rsidR="00840BDC" w:rsidRDefault="00F029E8" w:rsidP="009A4439">
      <w:pPr>
        <w:spacing w:after="0" w:line="240" w:lineRule="auto"/>
        <w:ind w:left="720"/>
        <w:rPr>
          <w:rFonts w:ascii="Arial" w:eastAsia="Arial" w:hAnsi="Arial" w:cs="Arial"/>
          <w:color w:val="A6A6A6" w:themeColor="background1" w:themeShade="A6"/>
          <w:sz w:val="20"/>
          <w:szCs w:val="20"/>
        </w:rPr>
      </w:pPr>
      <w:r w:rsidRPr="00073EDD">
        <w:rPr>
          <w:rFonts w:ascii="Arial" w:eastAsia="Arial" w:hAnsi="Arial" w:cs="Arial"/>
          <w:sz w:val="20"/>
          <w:szCs w:val="20"/>
          <w:u w:val="single"/>
        </w:rPr>
        <w:t>HIPAA Privacy Rule</w:t>
      </w:r>
      <w:r w:rsidRPr="00073EDD">
        <w:rPr>
          <w:rFonts w:ascii="Arial" w:eastAsia="Arial" w:hAnsi="Arial" w:cs="Arial"/>
          <w:sz w:val="20"/>
          <w:szCs w:val="20"/>
        </w:rPr>
        <w:t>: Provides federal protections for personal health information held by covered entities and gives patients an array of rights with respect to that information. At the same time, the Privacy Rule is balanced so that it permits the disclosure of personal health information needed for patient care and other important purposes (such as research).</w:t>
      </w:r>
      <w:r w:rsidRPr="00073EDD">
        <w:rPr>
          <w:rFonts w:ascii="Arial" w:eastAsia="Arial" w:hAnsi="Arial" w:cs="Arial"/>
          <w:sz w:val="20"/>
          <w:szCs w:val="20"/>
          <w:vertAlign w:val="superscript"/>
        </w:rPr>
        <w:footnoteReference w:id="4"/>
      </w:r>
      <w:r w:rsidRPr="00073EDD">
        <w:rPr>
          <w:rFonts w:ascii="Arial" w:eastAsia="Arial" w:hAnsi="Arial" w:cs="Arial"/>
          <w:sz w:val="20"/>
          <w:szCs w:val="20"/>
        </w:rPr>
        <w:t xml:space="preserve">, </w:t>
      </w:r>
      <w:r w:rsidRPr="00073EDD">
        <w:rPr>
          <w:rFonts w:ascii="Arial" w:eastAsia="Arial" w:hAnsi="Arial" w:cs="Arial"/>
          <w:sz w:val="20"/>
          <w:szCs w:val="20"/>
          <w:vertAlign w:val="superscript"/>
        </w:rPr>
        <w:footnoteReference w:id="5"/>
      </w:r>
      <w:r w:rsidR="00711A9D">
        <w:rPr>
          <w:rFonts w:ascii="Arial" w:eastAsia="Arial" w:hAnsi="Arial" w:cs="Arial"/>
          <w:sz w:val="20"/>
          <w:szCs w:val="20"/>
        </w:rPr>
        <w:t xml:space="preserve"> </w:t>
      </w:r>
      <w:r w:rsidR="00711A9D" w:rsidRPr="00605F59">
        <w:rPr>
          <w:rFonts w:ascii="Arial" w:eastAsia="Arial" w:hAnsi="Arial" w:cs="Arial"/>
          <w:color w:val="A6A6A6" w:themeColor="background1" w:themeShade="A6"/>
          <w:sz w:val="20"/>
          <w:szCs w:val="20"/>
        </w:rPr>
        <w:t>[US only]</w:t>
      </w:r>
    </w:p>
    <w:p w14:paraId="78B2493F" w14:textId="5B97204B" w:rsidR="00DA5DB5" w:rsidRDefault="00DA5DB5" w:rsidP="009A4439">
      <w:pPr>
        <w:spacing w:after="0" w:line="240" w:lineRule="auto"/>
        <w:ind w:left="720"/>
        <w:rPr>
          <w:rFonts w:ascii="Arial" w:eastAsia="Arial" w:hAnsi="Arial" w:cs="Arial"/>
          <w:sz w:val="20"/>
          <w:szCs w:val="20"/>
        </w:rPr>
      </w:pPr>
    </w:p>
    <w:p w14:paraId="4FBECDF0" w14:textId="07AD217B" w:rsidR="00DA5DB5" w:rsidRPr="00DA5DB5" w:rsidRDefault="00DA5DB5" w:rsidP="009A4439">
      <w:pPr>
        <w:spacing w:after="0" w:line="240" w:lineRule="auto"/>
        <w:ind w:left="720"/>
        <w:rPr>
          <w:rFonts w:ascii="Arial" w:eastAsia="Arial" w:hAnsi="Arial" w:cs="Arial"/>
          <w:sz w:val="20"/>
          <w:szCs w:val="20"/>
        </w:rPr>
      </w:pPr>
      <w:r>
        <w:rPr>
          <w:rFonts w:ascii="Arial" w:eastAsia="Arial" w:hAnsi="Arial" w:cs="Arial"/>
          <w:sz w:val="20"/>
          <w:szCs w:val="20"/>
          <w:u w:val="single"/>
        </w:rPr>
        <w:t>IRB</w:t>
      </w:r>
      <w:r>
        <w:rPr>
          <w:rFonts w:ascii="Arial" w:eastAsia="Arial" w:hAnsi="Arial" w:cs="Arial"/>
          <w:sz w:val="20"/>
          <w:szCs w:val="20"/>
        </w:rPr>
        <w:t>: Institutional Review Board</w:t>
      </w:r>
    </w:p>
    <w:p w14:paraId="11735D80" w14:textId="77777777" w:rsidR="000A1C97" w:rsidRPr="00073EDD" w:rsidRDefault="000A1C97" w:rsidP="009456E8">
      <w:pPr>
        <w:spacing w:after="0" w:line="240" w:lineRule="auto"/>
        <w:ind w:left="720"/>
        <w:rPr>
          <w:rFonts w:ascii="Arial" w:eastAsia="Arial" w:hAnsi="Arial" w:cs="Arial"/>
          <w:sz w:val="20"/>
          <w:szCs w:val="20"/>
          <w:u w:val="single"/>
        </w:rPr>
      </w:pPr>
    </w:p>
    <w:p w14:paraId="279052DC" w14:textId="699CD7F1" w:rsidR="00F227D7" w:rsidRPr="00073EDD" w:rsidRDefault="009456E8" w:rsidP="00F029E8">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ISF</w:t>
      </w:r>
      <w:r w:rsidRPr="00073EDD">
        <w:rPr>
          <w:rFonts w:ascii="Arial" w:eastAsia="Arial" w:hAnsi="Arial" w:cs="Arial"/>
          <w:sz w:val="20"/>
          <w:szCs w:val="20"/>
        </w:rPr>
        <w:t>: Investigator Site File. The investigator site file includes all Essential Documents which individually and collectively permit evaluation of the conduct of a trial and the quality of the data produced by the investigator. These documents serve to demonstrate the compliance of the investigator with the standards of Good Clinical Practice and with all applicable regulatory requirements. The ISF does not include the full scope of Trial Master File documents which apply to the sponsor role in research.</w:t>
      </w:r>
    </w:p>
    <w:p w14:paraId="755B82E1" w14:textId="71D79C98" w:rsidR="009456E8" w:rsidRPr="00073EDD" w:rsidRDefault="009456E8">
      <w:pPr>
        <w:spacing w:after="0" w:line="240" w:lineRule="auto"/>
        <w:rPr>
          <w:rFonts w:ascii="Arial" w:eastAsia="Arial" w:hAnsi="Arial" w:cs="Arial"/>
          <w:bCs/>
          <w:sz w:val="20"/>
          <w:szCs w:val="20"/>
        </w:rPr>
      </w:pPr>
    </w:p>
    <w:p w14:paraId="47FF51B3" w14:textId="69838393" w:rsidR="00E6475E" w:rsidRPr="00073EDD" w:rsidRDefault="00E6475E" w:rsidP="009456E8">
      <w:pPr>
        <w:spacing w:after="0" w:line="240" w:lineRule="auto"/>
        <w:ind w:firstLine="720"/>
        <w:rPr>
          <w:rFonts w:ascii="Arial" w:eastAsia="Arial" w:hAnsi="Arial" w:cs="Arial"/>
          <w:bCs/>
          <w:sz w:val="20"/>
          <w:szCs w:val="20"/>
        </w:rPr>
      </w:pPr>
      <w:r w:rsidRPr="00073EDD">
        <w:rPr>
          <w:rFonts w:ascii="Arial" w:eastAsia="Arial" w:hAnsi="Arial" w:cs="Arial"/>
          <w:bCs/>
          <w:sz w:val="20"/>
          <w:szCs w:val="20"/>
          <w:u w:val="single"/>
        </w:rPr>
        <w:t>NSF</w:t>
      </w:r>
      <w:r w:rsidRPr="00073EDD">
        <w:rPr>
          <w:rFonts w:ascii="Arial" w:eastAsia="Arial" w:hAnsi="Arial" w:cs="Arial"/>
          <w:bCs/>
          <w:sz w:val="20"/>
          <w:szCs w:val="20"/>
        </w:rPr>
        <w:t xml:space="preserve">: National Science Foundation </w:t>
      </w:r>
      <w:r w:rsidRPr="00711A9D">
        <w:rPr>
          <w:rFonts w:ascii="Arial" w:eastAsia="Arial" w:hAnsi="Arial" w:cs="Arial"/>
          <w:bCs/>
          <w:color w:val="A6A6A6" w:themeColor="background1" w:themeShade="A6"/>
          <w:sz w:val="20"/>
          <w:szCs w:val="20"/>
        </w:rPr>
        <w:t>[US only]</w:t>
      </w:r>
    </w:p>
    <w:p w14:paraId="5E258A4F" w14:textId="6137F022" w:rsidR="005A0412" w:rsidRPr="00073EDD" w:rsidRDefault="005A0412">
      <w:pPr>
        <w:spacing w:after="0" w:line="240" w:lineRule="auto"/>
        <w:rPr>
          <w:rFonts w:ascii="Arial" w:eastAsia="Arial" w:hAnsi="Arial" w:cs="Arial"/>
          <w:bCs/>
          <w:sz w:val="20"/>
          <w:szCs w:val="20"/>
        </w:rPr>
      </w:pPr>
    </w:p>
    <w:p w14:paraId="34815253" w14:textId="074DDE47" w:rsidR="00A74D5C" w:rsidRPr="00073EDD" w:rsidRDefault="005A0412" w:rsidP="000A1C97">
      <w:pPr>
        <w:spacing w:after="0" w:line="240" w:lineRule="auto"/>
        <w:rPr>
          <w:rFonts w:ascii="Arial" w:eastAsia="Arial" w:hAnsi="Arial" w:cs="Arial"/>
          <w:bCs/>
          <w:sz w:val="20"/>
          <w:szCs w:val="20"/>
        </w:rPr>
      </w:pPr>
      <w:r w:rsidRPr="00073EDD">
        <w:rPr>
          <w:rFonts w:ascii="Arial" w:eastAsia="Arial" w:hAnsi="Arial" w:cs="Arial"/>
          <w:bCs/>
          <w:sz w:val="20"/>
          <w:szCs w:val="20"/>
        </w:rPr>
        <w:tab/>
      </w:r>
      <w:r w:rsidRPr="00073EDD">
        <w:rPr>
          <w:rFonts w:ascii="Arial" w:eastAsia="Arial" w:hAnsi="Arial" w:cs="Arial"/>
          <w:bCs/>
          <w:sz w:val="20"/>
          <w:szCs w:val="20"/>
          <w:u w:val="single"/>
        </w:rPr>
        <w:t>PHS</w:t>
      </w:r>
      <w:r w:rsidRPr="00073EDD">
        <w:rPr>
          <w:rFonts w:ascii="Arial" w:eastAsia="Arial" w:hAnsi="Arial" w:cs="Arial"/>
          <w:bCs/>
          <w:sz w:val="20"/>
          <w:szCs w:val="20"/>
        </w:rPr>
        <w:t>: Public Health Service</w:t>
      </w:r>
      <w:r w:rsidR="00D05880" w:rsidRPr="00073EDD">
        <w:rPr>
          <w:rFonts w:ascii="Arial" w:eastAsia="Arial" w:hAnsi="Arial" w:cs="Arial"/>
          <w:bCs/>
          <w:sz w:val="20"/>
          <w:szCs w:val="20"/>
        </w:rPr>
        <w:t xml:space="preserve"> </w:t>
      </w:r>
      <w:r w:rsidR="00D05880" w:rsidRPr="00711A9D">
        <w:rPr>
          <w:rFonts w:ascii="Arial" w:eastAsia="Arial" w:hAnsi="Arial" w:cs="Arial"/>
          <w:bCs/>
          <w:color w:val="A6A6A6" w:themeColor="background1" w:themeShade="A6"/>
          <w:sz w:val="20"/>
          <w:szCs w:val="20"/>
        </w:rPr>
        <w:t>[US only]</w:t>
      </w:r>
    </w:p>
    <w:p w14:paraId="5154F4E0" w14:textId="43432039" w:rsidR="000A1C97" w:rsidRPr="00073EDD" w:rsidRDefault="000A1C97" w:rsidP="000A1C97">
      <w:pPr>
        <w:spacing w:after="0" w:line="240" w:lineRule="auto"/>
        <w:rPr>
          <w:rFonts w:ascii="Arial" w:eastAsia="Arial" w:hAnsi="Arial" w:cs="Arial"/>
          <w:bCs/>
          <w:sz w:val="20"/>
          <w:szCs w:val="20"/>
        </w:rPr>
      </w:pPr>
    </w:p>
    <w:p w14:paraId="5D2FFF3D" w14:textId="618FB7A7" w:rsidR="000A1C97" w:rsidRDefault="000A1C97" w:rsidP="000A1C97">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PHI/PII</w:t>
      </w:r>
      <w:r w:rsidRPr="00073EDD">
        <w:rPr>
          <w:rFonts w:ascii="Arial" w:eastAsia="Arial" w:hAnsi="Arial" w:cs="Arial"/>
          <w:sz w:val="20"/>
          <w:szCs w:val="20"/>
        </w:rPr>
        <w:t>: Protected Health Information</w:t>
      </w:r>
      <w:r w:rsidR="006C2FA4" w:rsidRPr="00073EDD">
        <w:rPr>
          <w:rFonts w:ascii="Arial" w:eastAsia="Arial" w:hAnsi="Arial" w:cs="Arial"/>
          <w:sz w:val="20"/>
          <w:szCs w:val="20"/>
        </w:rPr>
        <w:t>/ Personally Identifiable Information</w:t>
      </w:r>
    </w:p>
    <w:p w14:paraId="618569E4" w14:textId="563C4311" w:rsidR="00F202FE" w:rsidRDefault="00F202FE" w:rsidP="000A1C97">
      <w:pPr>
        <w:spacing w:after="0" w:line="240" w:lineRule="auto"/>
        <w:ind w:left="720"/>
        <w:rPr>
          <w:rFonts w:ascii="Arial" w:eastAsia="Arial" w:hAnsi="Arial" w:cs="Arial"/>
          <w:sz w:val="20"/>
          <w:szCs w:val="20"/>
        </w:rPr>
      </w:pPr>
    </w:p>
    <w:p w14:paraId="60E5CAF3" w14:textId="7E4CB598" w:rsidR="00F202FE" w:rsidRPr="00073EDD" w:rsidRDefault="00F202FE" w:rsidP="00F202FE">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Profile Documents</w:t>
      </w:r>
      <w:r w:rsidRPr="00073EDD">
        <w:rPr>
          <w:rFonts w:ascii="Arial" w:eastAsia="Arial" w:hAnsi="Arial" w:cs="Arial"/>
          <w:sz w:val="20"/>
          <w:szCs w:val="20"/>
        </w:rPr>
        <w:t>: Documents for people or organizations which are study agnostic or can be used across multiple studies. Examples: Medical License, IRB Roster, Lab Normal Ranges.</w:t>
      </w:r>
    </w:p>
    <w:p w14:paraId="25C8D3D2" w14:textId="77777777" w:rsidR="00A74D5C" w:rsidRPr="00073EDD" w:rsidRDefault="00A74D5C" w:rsidP="004A6DBC">
      <w:pPr>
        <w:spacing w:after="0" w:line="240" w:lineRule="auto"/>
        <w:rPr>
          <w:rFonts w:ascii="Arial" w:eastAsia="Arial" w:hAnsi="Arial" w:cs="Arial"/>
          <w:sz w:val="20"/>
          <w:szCs w:val="20"/>
        </w:rPr>
      </w:pPr>
    </w:p>
    <w:p w14:paraId="2472F0AA" w14:textId="49072201" w:rsidR="00A74D5C" w:rsidRPr="00073EDD" w:rsidRDefault="00A70E2E">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Source Data</w:t>
      </w:r>
      <w:r w:rsidRPr="00073EDD">
        <w:rPr>
          <w:rFonts w:ascii="Arial" w:eastAsia="Arial" w:hAnsi="Arial" w:cs="Arial"/>
          <w:sz w:val="20"/>
          <w:szCs w:val="20"/>
        </w:rPr>
        <w:t>: 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r w:rsidR="00FC4C11" w:rsidRPr="00073EDD">
        <w:rPr>
          <w:rStyle w:val="FootnoteReference"/>
          <w:rFonts w:ascii="Arial" w:eastAsia="Arial" w:hAnsi="Arial" w:cs="Arial"/>
          <w:sz w:val="20"/>
          <w:szCs w:val="20"/>
        </w:rPr>
        <w:footnoteReference w:id="6"/>
      </w:r>
    </w:p>
    <w:p w14:paraId="68876746" w14:textId="77777777" w:rsidR="00A74D5C" w:rsidRPr="00073EDD" w:rsidRDefault="00A74D5C">
      <w:pPr>
        <w:spacing w:after="0" w:line="240" w:lineRule="auto"/>
        <w:ind w:left="720"/>
        <w:rPr>
          <w:rFonts w:ascii="Arial" w:eastAsia="Arial" w:hAnsi="Arial" w:cs="Arial"/>
          <w:sz w:val="20"/>
          <w:szCs w:val="20"/>
        </w:rPr>
      </w:pPr>
    </w:p>
    <w:p w14:paraId="4C917A55" w14:textId="6D4AC541" w:rsidR="00A74D5C" w:rsidRDefault="00A70E2E" w:rsidP="006C2FA4">
      <w:pPr>
        <w:spacing w:after="0" w:line="240" w:lineRule="auto"/>
        <w:ind w:left="720"/>
        <w:rPr>
          <w:rFonts w:ascii="Arial" w:eastAsia="Arial" w:hAnsi="Arial" w:cs="Arial"/>
          <w:sz w:val="20"/>
          <w:szCs w:val="20"/>
        </w:rPr>
      </w:pPr>
      <w:r w:rsidRPr="00073EDD">
        <w:rPr>
          <w:rFonts w:ascii="Arial" w:eastAsia="Arial" w:hAnsi="Arial" w:cs="Arial"/>
          <w:sz w:val="20"/>
          <w:szCs w:val="20"/>
          <w:u w:val="single"/>
        </w:rPr>
        <w:t>Source Documents</w:t>
      </w:r>
      <w:r w:rsidRPr="00073EDD">
        <w:rPr>
          <w:rFonts w:ascii="Arial" w:eastAsia="Arial" w:hAnsi="Arial" w:cs="Arial"/>
          <w:sz w:val="20"/>
          <w:szCs w:val="20"/>
        </w:rPr>
        <w:t>: 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medico-technical departments involved in the clinical trial).</w:t>
      </w:r>
      <w:r w:rsidR="007A5672">
        <w:rPr>
          <w:rStyle w:val="FootnoteReference"/>
          <w:rFonts w:ascii="Arial" w:eastAsia="Arial" w:hAnsi="Arial" w:cs="Arial"/>
          <w:sz w:val="20"/>
          <w:szCs w:val="20"/>
        </w:rPr>
        <w:footnoteReference w:id="7"/>
      </w:r>
    </w:p>
    <w:p w14:paraId="687E3D5B" w14:textId="4E04B7E1" w:rsidR="00793B37" w:rsidRDefault="00793B37" w:rsidP="006C2FA4">
      <w:pPr>
        <w:spacing w:after="0" w:line="240" w:lineRule="auto"/>
        <w:ind w:left="720"/>
        <w:rPr>
          <w:rFonts w:ascii="Arial" w:eastAsia="Arial" w:hAnsi="Arial" w:cs="Arial"/>
          <w:sz w:val="20"/>
          <w:szCs w:val="20"/>
        </w:rPr>
      </w:pPr>
    </w:p>
    <w:p w14:paraId="0CF35AFE" w14:textId="023B5FA2" w:rsidR="00A53AB1" w:rsidRPr="00073EDD" w:rsidRDefault="00793B37" w:rsidP="00523C8B">
      <w:pPr>
        <w:spacing w:after="0" w:line="240" w:lineRule="auto"/>
        <w:ind w:left="720"/>
        <w:rPr>
          <w:rFonts w:ascii="Arial" w:eastAsia="Arial" w:hAnsi="Arial" w:cs="Arial"/>
          <w:sz w:val="20"/>
          <w:szCs w:val="20"/>
        </w:rPr>
      </w:pPr>
      <w:r w:rsidRPr="00F27AB3">
        <w:rPr>
          <w:rFonts w:ascii="Arial" w:eastAsia="Arial" w:hAnsi="Arial" w:cs="Arial"/>
          <w:sz w:val="20"/>
          <w:szCs w:val="20"/>
          <w:u w:val="single"/>
        </w:rPr>
        <w:t>Validation of Computer Systems</w:t>
      </w:r>
      <w:r>
        <w:rPr>
          <w:rFonts w:ascii="Arial" w:eastAsia="Arial" w:hAnsi="Arial" w:cs="Arial"/>
          <w:sz w:val="20"/>
          <w:szCs w:val="20"/>
        </w:rPr>
        <w:t xml:space="preserve">: </w:t>
      </w:r>
      <w:r w:rsidR="00F27AB3" w:rsidRPr="00F27AB3">
        <w:rPr>
          <w:rFonts w:ascii="Arial" w:eastAsia="Arial" w:hAnsi="Arial" w:cs="Arial"/>
          <w:sz w:val="20"/>
          <w:szCs w:val="20"/>
        </w:rPr>
        <w:t>A process of establishing and documenting that the specified requirements of a computerized</w:t>
      </w:r>
      <w:r w:rsidR="00F27AB3">
        <w:rPr>
          <w:rFonts w:ascii="Arial" w:eastAsia="Arial" w:hAnsi="Arial" w:cs="Arial"/>
          <w:sz w:val="20"/>
          <w:szCs w:val="20"/>
        </w:rPr>
        <w:t xml:space="preserve"> </w:t>
      </w:r>
      <w:r w:rsidR="00F27AB3" w:rsidRPr="00F27AB3">
        <w:rPr>
          <w:rFonts w:ascii="Arial" w:eastAsia="Arial" w:hAnsi="Arial" w:cs="Arial"/>
          <w:sz w:val="20"/>
          <w:szCs w:val="20"/>
        </w:rPr>
        <w:t>system can be consistently fulfilled from design until decommissioning of the system or</w:t>
      </w:r>
      <w:r w:rsidR="00F27AB3">
        <w:rPr>
          <w:rFonts w:ascii="Arial" w:eastAsia="Arial" w:hAnsi="Arial" w:cs="Arial"/>
          <w:sz w:val="20"/>
          <w:szCs w:val="20"/>
        </w:rPr>
        <w:t xml:space="preserve"> </w:t>
      </w:r>
      <w:r w:rsidR="00F27AB3" w:rsidRPr="00F27AB3">
        <w:rPr>
          <w:rFonts w:ascii="Arial" w:eastAsia="Arial" w:hAnsi="Arial" w:cs="Arial"/>
          <w:sz w:val="20"/>
          <w:szCs w:val="20"/>
        </w:rPr>
        <w:t xml:space="preserve">transition to a new system. The approach to validation should </w:t>
      </w:r>
      <w:r w:rsidR="00F27AB3" w:rsidRPr="00F27AB3">
        <w:rPr>
          <w:rFonts w:ascii="Arial" w:eastAsia="Arial" w:hAnsi="Arial" w:cs="Arial"/>
          <w:sz w:val="20"/>
          <w:szCs w:val="20"/>
        </w:rPr>
        <w:lastRenderedPageBreak/>
        <w:t>be based on a risk assessment that</w:t>
      </w:r>
      <w:r w:rsidR="00F27AB3">
        <w:rPr>
          <w:rFonts w:ascii="Arial" w:eastAsia="Arial" w:hAnsi="Arial" w:cs="Arial"/>
          <w:sz w:val="20"/>
          <w:szCs w:val="20"/>
        </w:rPr>
        <w:t xml:space="preserve"> </w:t>
      </w:r>
      <w:r w:rsidR="00F27AB3" w:rsidRPr="00F27AB3">
        <w:rPr>
          <w:rFonts w:ascii="Arial" w:eastAsia="Arial" w:hAnsi="Arial" w:cs="Arial"/>
          <w:sz w:val="20"/>
          <w:szCs w:val="20"/>
        </w:rPr>
        <w:t>takes into consideration the intended use of the system and the potential of the system to affect</w:t>
      </w:r>
      <w:r w:rsidR="00F27AB3">
        <w:rPr>
          <w:rFonts w:ascii="Arial" w:eastAsia="Arial" w:hAnsi="Arial" w:cs="Arial"/>
          <w:sz w:val="20"/>
          <w:szCs w:val="20"/>
        </w:rPr>
        <w:t xml:space="preserve"> </w:t>
      </w:r>
      <w:r w:rsidR="00F27AB3" w:rsidRPr="00F27AB3">
        <w:rPr>
          <w:rFonts w:ascii="Arial" w:eastAsia="Arial" w:hAnsi="Arial" w:cs="Arial"/>
          <w:sz w:val="20"/>
          <w:szCs w:val="20"/>
        </w:rPr>
        <w:t>human subject protection and reliability of trial results.</w:t>
      </w:r>
      <w:r w:rsidR="003E0A87">
        <w:rPr>
          <w:rStyle w:val="FootnoteReference"/>
          <w:rFonts w:ascii="Arial" w:eastAsia="Arial" w:hAnsi="Arial" w:cs="Arial"/>
          <w:sz w:val="20"/>
          <w:szCs w:val="20"/>
        </w:rPr>
        <w:footnoteReference w:id="8"/>
      </w:r>
    </w:p>
    <w:p w14:paraId="710E9C18" w14:textId="77777777" w:rsidR="00A74D5C" w:rsidRPr="00073EDD" w:rsidRDefault="00A74D5C" w:rsidP="003E0A87">
      <w:pPr>
        <w:spacing w:after="0" w:line="240" w:lineRule="auto"/>
        <w:rPr>
          <w:rFonts w:ascii="Arial" w:eastAsia="Arial" w:hAnsi="Arial" w:cs="Arial"/>
          <w:sz w:val="20"/>
          <w:szCs w:val="20"/>
        </w:rPr>
      </w:pPr>
    </w:p>
    <w:p w14:paraId="58873110" w14:textId="77777777" w:rsidR="00A74D5C" w:rsidRPr="00073EDD" w:rsidRDefault="00A70E2E">
      <w:pPr>
        <w:spacing w:after="0" w:line="240" w:lineRule="auto"/>
        <w:rPr>
          <w:rFonts w:ascii="Arial" w:eastAsia="Arial" w:hAnsi="Arial" w:cs="Arial"/>
          <w:sz w:val="20"/>
          <w:szCs w:val="20"/>
        </w:rPr>
      </w:pPr>
      <w:r w:rsidRPr="00073EDD">
        <w:rPr>
          <w:rFonts w:ascii="Arial" w:eastAsia="Arial" w:hAnsi="Arial" w:cs="Arial"/>
          <w:b/>
          <w:sz w:val="20"/>
          <w:szCs w:val="20"/>
        </w:rPr>
        <w:t>Policy Statement</w:t>
      </w:r>
    </w:p>
    <w:p w14:paraId="557225D4" w14:textId="6131CEAD" w:rsidR="00A74D5C" w:rsidRDefault="00A70E2E">
      <w:pPr>
        <w:spacing w:after="0" w:line="240" w:lineRule="auto"/>
        <w:ind w:left="720"/>
        <w:rPr>
          <w:rFonts w:ascii="Arial" w:eastAsia="Arial" w:hAnsi="Arial" w:cs="Arial"/>
          <w:sz w:val="20"/>
          <w:szCs w:val="20"/>
        </w:rPr>
      </w:pPr>
      <w:r w:rsidRPr="00073EDD">
        <w:rPr>
          <w:rFonts w:ascii="Arial" w:eastAsia="Arial" w:hAnsi="Arial" w:cs="Arial"/>
          <w:sz w:val="20"/>
          <w:szCs w:val="20"/>
        </w:rPr>
        <w:tab/>
      </w:r>
      <w:r w:rsidRPr="00073EDD">
        <w:rPr>
          <w:rFonts w:ascii="Arial" w:eastAsia="Arial" w:hAnsi="Arial" w:cs="Arial"/>
          <w:sz w:val="20"/>
          <w:szCs w:val="20"/>
        </w:rPr>
        <w:br/>
        <w:t>It is the policy of [SITE NAME] that documents and data required for the conduct of research will be held in the eISF to streamline regulatory processes, facilitate remote access to regulatory documents for site personnel and external users, and promote quality and visibility in research regulatory operations.</w:t>
      </w:r>
    </w:p>
    <w:p w14:paraId="4ED2BBC8" w14:textId="057AC7F1" w:rsidR="003714AA" w:rsidRDefault="003714AA">
      <w:pPr>
        <w:spacing w:after="0" w:line="240" w:lineRule="auto"/>
        <w:ind w:left="720"/>
        <w:rPr>
          <w:rFonts w:ascii="Arial" w:eastAsia="Arial" w:hAnsi="Arial" w:cs="Arial"/>
          <w:sz w:val="20"/>
          <w:szCs w:val="20"/>
        </w:rPr>
      </w:pPr>
    </w:p>
    <w:p w14:paraId="52552BB0" w14:textId="51A1A89B" w:rsidR="003714AA" w:rsidRPr="00073EDD" w:rsidRDefault="003714AA" w:rsidP="00B01D18">
      <w:pPr>
        <w:spacing w:after="0" w:line="240" w:lineRule="auto"/>
        <w:ind w:left="720"/>
        <w:rPr>
          <w:rFonts w:ascii="Arial" w:eastAsia="Arial" w:hAnsi="Arial" w:cs="Arial"/>
          <w:sz w:val="20"/>
          <w:szCs w:val="20"/>
        </w:rPr>
      </w:pPr>
      <w:r>
        <w:rPr>
          <w:rFonts w:ascii="Arial" w:eastAsia="Arial" w:hAnsi="Arial" w:cs="Arial"/>
          <w:sz w:val="20"/>
          <w:szCs w:val="20"/>
        </w:rPr>
        <w:t>The eISF system enables the investigator to</w:t>
      </w:r>
      <w:r w:rsidR="001857F5" w:rsidRPr="001857F5">
        <w:rPr>
          <w:rFonts w:ascii="Arial" w:eastAsia="Arial" w:hAnsi="Arial" w:cs="Arial"/>
          <w:sz w:val="20"/>
          <w:szCs w:val="20"/>
        </w:rPr>
        <w:t xml:space="preserve"> </w:t>
      </w:r>
      <w:r w:rsidR="001857F5">
        <w:rPr>
          <w:rFonts w:ascii="Arial" w:eastAsia="Arial" w:hAnsi="Arial" w:cs="Arial"/>
          <w:sz w:val="20"/>
          <w:szCs w:val="20"/>
        </w:rPr>
        <w:t>create, modify, maintain, or transmit</w:t>
      </w:r>
      <w:r>
        <w:rPr>
          <w:rFonts w:ascii="Arial" w:eastAsia="Arial" w:hAnsi="Arial" w:cs="Arial"/>
          <w:sz w:val="20"/>
          <w:szCs w:val="20"/>
        </w:rPr>
        <w:t xml:space="preserve"> </w:t>
      </w:r>
      <w:r w:rsidR="00B01D18">
        <w:rPr>
          <w:rFonts w:ascii="Arial" w:eastAsia="Arial" w:hAnsi="Arial" w:cs="Arial"/>
          <w:sz w:val="20"/>
          <w:szCs w:val="20"/>
        </w:rPr>
        <w:t>essential documents</w:t>
      </w:r>
      <w:r>
        <w:rPr>
          <w:rFonts w:ascii="Arial" w:eastAsia="Arial" w:hAnsi="Arial" w:cs="Arial"/>
          <w:sz w:val="20"/>
          <w:szCs w:val="20"/>
        </w:rPr>
        <w:t xml:space="preserve"> to permit the evaluation and conduct of trials, providing identification, version history, search and retrieval </w:t>
      </w:r>
      <w:r w:rsidR="005A64AA">
        <w:rPr>
          <w:rFonts w:ascii="Arial" w:eastAsia="Arial" w:hAnsi="Arial" w:cs="Arial"/>
          <w:sz w:val="20"/>
          <w:szCs w:val="20"/>
        </w:rPr>
        <w:t>for</w:t>
      </w:r>
      <w:r>
        <w:rPr>
          <w:rFonts w:ascii="Arial" w:eastAsia="Arial" w:hAnsi="Arial" w:cs="Arial"/>
          <w:sz w:val="20"/>
          <w:szCs w:val="20"/>
        </w:rPr>
        <w:t xml:space="preserve"> essential documents.</w:t>
      </w:r>
    </w:p>
    <w:p w14:paraId="172208E4" w14:textId="77777777" w:rsidR="00A74D5C" w:rsidRPr="00073EDD" w:rsidRDefault="00A74D5C">
      <w:pPr>
        <w:spacing w:after="0" w:line="240" w:lineRule="auto"/>
        <w:ind w:left="720"/>
        <w:rPr>
          <w:rFonts w:ascii="Arial" w:eastAsia="Arial" w:hAnsi="Arial" w:cs="Arial"/>
          <w:sz w:val="20"/>
          <w:szCs w:val="20"/>
        </w:rPr>
      </w:pPr>
    </w:p>
    <w:p w14:paraId="0FBBC243" w14:textId="77777777" w:rsidR="00A74D5C" w:rsidRPr="00073EDD" w:rsidRDefault="00A70E2E">
      <w:pPr>
        <w:spacing w:after="0" w:line="240" w:lineRule="auto"/>
        <w:rPr>
          <w:rFonts w:ascii="Arial" w:eastAsia="Arial" w:hAnsi="Arial" w:cs="Arial"/>
          <w:b/>
          <w:sz w:val="20"/>
          <w:szCs w:val="20"/>
        </w:rPr>
      </w:pPr>
      <w:r w:rsidRPr="00073EDD">
        <w:rPr>
          <w:rFonts w:ascii="Arial" w:eastAsia="Arial" w:hAnsi="Arial" w:cs="Arial"/>
          <w:b/>
          <w:sz w:val="20"/>
          <w:szCs w:val="20"/>
        </w:rPr>
        <w:t>Compliance Statement</w:t>
      </w:r>
    </w:p>
    <w:p w14:paraId="311836FE" w14:textId="77777777" w:rsidR="00A74D5C" w:rsidRPr="00073EDD" w:rsidRDefault="00A74D5C">
      <w:pPr>
        <w:spacing w:after="0" w:line="240" w:lineRule="auto"/>
        <w:ind w:left="1440"/>
        <w:rPr>
          <w:rFonts w:ascii="Arial" w:eastAsia="Arial" w:hAnsi="Arial" w:cs="Arial"/>
          <w:b/>
          <w:sz w:val="20"/>
          <w:szCs w:val="20"/>
        </w:rPr>
      </w:pPr>
    </w:p>
    <w:p w14:paraId="09028006" w14:textId="745466A0" w:rsidR="00A74D5C" w:rsidRPr="00073EDD" w:rsidRDefault="00A70E2E">
      <w:pPr>
        <w:spacing w:after="0" w:line="240" w:lineRule="auto"/>
        <w:ind w:left="720"/>
        <w:rPr>
          <w:rFonts w:ascii="Arial" w:eastAsia="Arial" w:hAnsi="Arial" w:cs="Arial"/>
          <w:sz w:val="20"/>
          <w:szCs w:val="20"/>
        </w:rPr>
      </w:pPr>
      <w:r w:rsidRPr="00073EDD">
        <w:rPr>
          <w:rFonts w:ascii="Arial" w:eastAsia="Arial" w:hAnsi="Arial" w:cs="Arial"/>
          <w:sz w:val="20"/>
          <w:szCs w:val="20"/>
        </w:rPr>
        <w:t xml:space="preserve">[SITE NAME] uses Veeva SiteVault for the eISF. </w:t>
      </w:r>
      <w:r w:rsidRPr="009B6099">
        <w:rPr>
          <w:rFonts w:ascii="Arial" w:eastAsia="Roboto" w:hAnsi="Arial" w:cs="Arial"/>
          <w:color w:val="000000" w:themeColor="text1"/>
          <w:sz w:val="21"/>
          <w:szCs w:val="21"/>
          <w:highlight w:val="white"/>
        </w:rPr>
        <w:t>Veeva SiteVault supports compliance with 21 CFR Part 11 and HIPAA requirements</w:t>
      </w:r>
      <w:r w:rsidRPr="009B6099">
        <w:rPr>
          <w:rFonts w:ascii="Arial" w:eastAsia="Arial" w:hAnsi="Arial" w:cs="Arial"/>
          <w:color w:val="000000" w:themeColor="text1"/>
          <w:sz w:val="20"/>
          <w:szCs w:val="20"/>
        </w:rPr>
        <w:t>. Docum</w:t>
      </w:r>
      <w:r w:rsidRPr="00073EDD">
        <w:rPr>
          <w:rFonts w:ascii="Arial" w:eastAsia="Arial" w:hAnsi="Arial" w:cs="Arial"/>
          <w:sz w:val="20"/>
          <w:szCs w:val="20"/>
        </w:rPr>
        <w:t>entation of Veeva Vault’s compliance</w:t>
      </w:r>
      <w:r w:rsidR="008A1AF8">
        <w:rPr>
          <w:rFonts w:ascii="Arial" w:eastAsia="Arial" w:hAnsi="Arial" w:cs="Arial"/>
          <w:sz w:val="20"/>
          <w:szCs w:val="20"/>
        </w:rPr>
        <w:t xml:space="preserve"> with Validation of Computerized Systems</w:t>
      </w:r>
      <w:r w:rsidRPr="00073EDD">
        <w:rPr>
          <w:rFonts w:ascii="Arial" w:eastAsia="Arial" w:hAnsi="Arial" w:cs="Arial"/>
          <w:sz w:val="20"/>
          <w:szCs w:val="20"/>
        </w:rPr>
        <w:t xml:space="preserve"> can be accesse</w:t>
      </w:r>
      <w:r w:rsidR="00687508">
        <w:rPr>
          <w:rFonts w:ascii="Arial" w:eastAsia="Arial" w:hAnsi="Arial" w:cs="Arial"/>
          <w:sz w:val="20"/>
          <w:szCs w:val="20"/>
        </w:rPr>
        <w:t>d at [SITE LOCATION] or through Veeva SiteVault’s Validation Documents support page section</w:t>
      </w:r>
      <w:r w:rsidR="00A31B60">
        <w:rPr>
          <w:rFonts w:ascii="Arial" w:eastAsia="Arial" w:hAnsi="Arial" w:cs="Arial"/>
          <w:sz w:val="20"/>
          <w:szCs w:val="20"/>
        </w:rPr>
        <w:t>.</w:t>
      </w:r>
      <w:r w:rsidRPr="00073EDD">
        <w:rPr>
          <w:rFonts w:ascii="Arial" w:eastAsia="Arial" w:hAnsi="Arial" w:cs="Arial"/>
          <w:sz w:val="20"/>
          <w:szCs w:val="20"/>
        </w:rPr>
        <w:t xml:space="preserve"> The system is validated for each change</w:t>
      </w:r>
      <w:r w:rsidR="003E0A87">
        <w:rPr>
          <w:rFonts w:ascii="Arial" w:eastAsia="Arial" w:hAnsi="Arial" w:cs="Arial"/>
          <w:sz w:val="20"/>
          <w:szCs w:val="20"/>
        </w:rPr>
        <w:t>.</w:t>
      </w:r>
    </w:p>
    <w:p w14:paraId="3FF6202D" w14:textId="77777777" w:rsidR="00A74D5C" w:rsidRPr="00073EDD" w:rsidRDefault="00A74D5C">
      <w:pPr>
        <w:spacing w:after="0" w:line="240" w:lineRule="auto"/>
        <w:ind w:left="720"/>
        <w:rPr>
          <w:rFonts w:ascii="Arial" w:eastAsia="Arial" w:hAnsi="Arial" w:cs="Arial"/>
          <w:sz w:val="20"/>
          <w:szCs w:val="20"/>
        </w:rPr>
      </w:pPr>
    </w:p>
    <w:p w14:paraId="603D2873" w14:textId="77777777" w:rsidR="00A74D5C" w:rsidRPr="00073EDD" w:rsidRDefault="00A70E2E">
      <w:pPr>
        <w:spacing w:after="0" w:line="240" w:lineRule="auto"/>
        <w:rPr>
          <w:rFonts w:ascii="Arial" w:eastAsia="Arial" w:hAnsi="Arial" w:cs="Arial"/>
          <w:b/>
          <w:sz w:val="20"/>
          <w:szCs w:val="20"/>
        </w:rPr>
      </w:pPr>
      <w:r w:rsidRPr="00073EDD">
        <w:rPr>
          <w:rFonts w:ascii="Arial" w:eastAsia="Arial" w:hAnsi="Arial" w:cs="Arial"/>
          <w:b/>
          <w:sz w:val="20"/>
          <w:szCs w:val="20"/>
        </w:rPr>
        <w:t>Procedures:</w:t>
      </w:r>
    </w:p>
    <w:p w14:paraId="2545B645" w14:textId="77777777" w:rsidR="00A74D5C" w:rsidRPr="00073EDD" w:rsidRDefault="00A74D5C">
      <w:pPr>
        <w:spacing w:after="0" w:line="240" w:lineRule="auto"/>
        <w:rPr>
          <w:rFonts w:ascii="Arial" w:eastAsia="Arial" w:hAnsi="Arial" w:cs="Arial"/>
          <w:b/>
          <w:sz w:val="20"/>
          <w:szCs w:val="20"/>
        </w:rPr>
      </w:pPr>
    </w:p>
    <w:p w14:paraId="7E6E3D85" w14:textId="3F4310EC" w:rsidR="00A74D5C" w:rsidRDefault="00A70E2E">
      <w:pPr>
        <w:spacing w:after="0" w:line="240" w:lineRule="auto"/>
        <w:ind w:left="720"/>
        <w:rPr>
          <w:rFonts w:ascii="Arial" w:eastAsia="Arial" w:hAnsi="Arial" w:cs="Arial"/>
          <w:b/>
          <w:sz w:val="20"/>
          <w:szCs w:val="20"/>
        </w:rPr>
      </w:pPr>
      <w:r w:rsidRPr="00073EDD">
        <w:rPr>
          <w:rFonts w:ascii="Arial" w:eastAsia="Arial" w:hAnsi="Arial" w:cs="Arial"/>
          <w:b/>
          <w:sz w:val="20"/>
          <w:szCs w:val="20"/>
        </w:rPr>
        <w:t>Use of</w:t>
      </w:r>
      <w:r w:rsidR="00687508">
        <w:rPr>
          <w:rFonts w:ascii="Arial" w:eastAsia="Arial" w:hAnsi="Arial" w:cs="Arial"/>
          <w:b/>
          <w:sz w:val="20"/>
          <w:szCs w:val="20"/>
        </w:rPr>
        <w:t xml:space="preserve"> the </w:t>
      </w:r>
      <w:r w:rsidRPr="00073EDD">
        <w:rPr>
          <w:rFonts w:ascii="Arial" w:eastAsia="Arial" w:hAnsi="Arial" w:cs="Arial"/>
          <w:b/>
          <w:sz w:val="20"/>
          <w:szCs w:val="20"/>
        </w:rPr>
        <w:t>electronic Investigator Site File</w:t>
      </w:r>
    </w:p>
    <w:p w14:paraId="775B0DD5" w14:textId="77777777" w:rsidR="00354F9F" w:rsidRPr="00073EDD" w:rsidRDefault="00354F9F">
      <w:pPr>
        <w:spacing w:after="0" w:line="240" w:lineRule="auto"/>
        <w:ind w:left="720"/>
        <w:rPr>
          <w:rFonts w:ascii="Arial" w:eastAsia="Arial" w:hAnsi="Arial" w:cs="Arial"/>
          <w:b/>
          <w:sz w:val="20"/>
          <w:szCs w:val="20"/>
        </w:rPr>
      </w:pPr>
    </w:p>
    <w:p w14:paraId="663B09F4" w14:textId="77CF0A39" w:rsidR="00A74D5C"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 xml:space="preserve">Veeva SiteVault is the system of record for data and documents for regulatory conduct of research including </w:t>
      </w:r>
      <w:r w:rsidR="005A64AA">
        <w:rPr>
          <w:rFonts w:ascii="Arial" w:eastAsia="Arial" w:hAnsi="Arial" w:cs="Arial"/>
          <w:sz w:val="20"/>
          <w:szCs w:val="20"/>
        </w:rPr>
        <w:t>creation, modif</w:t>
      </w:r>
      <w:r w:rsidR="005E0C38">
        <w:rPr>
          <w:rFonts w:ascii="Arial" w:eastAsia="Arial" w:hAnsi="Arial" w:cs="Arial"/>
          <w:sz w:val="20"/>
          <w:szCs w:val="20"/>
        </w:rPr>
        <w:t>ication</w:t>
      </w:r>
      <w:r w:rsidR="005A64AA">
        <w:rPr>
          <w:rFonts w:ascii="Arial" w:eastAsia="Arial" w:hAnsi="Arial" w:cs="Arial"/>
          <w:sz w:val="20"/>
          <w:szCs w:val="20"/>
        </w:rPr>
        <w:t xml:space="preserve">, </w:t>
      </w:r>
      <w:r w:rsidR="005E0C38">
        <w:rPr>
          <w:rFonts w:ascii="Arial" w:eastAsia="Arial" w:hAnsi="Arial" w:cs="Arial"/>
          <w:sz w:val="20"/>
          <w:szCs w:val="20"/>
        </w:rPr>
        <w:t>maintenance</w:t>
      </w:r>
      <w:r w:rsidR="005A64AA">
        <w:rPr>
          <w:rFonts w:ascii="Arial" w:eastAsia="Arial" w:hAnsi="Arial" w:cs="Arial"/>
          <w:sz w:val="20"/>
          <w:szCs w:val="20"/>
        </w:rPr>
        <w:t>, or transmi</w:t>
      </w:r>
      <w:r w:rsidR="005E0C38">
        <w:rPr>
          <w:rFonts w:ascii="Arial" w:eastAsia="Arial" w:hAnsi="Arial" w:cs="Arial"/>
          <w:sz w:val="20"/>
          <w:szCs w:val="20"/>
        </w:rPr>
        <w:t>ssion</w:t>
      </w:r>
      <w:r w:rsidR="005A64AA" w:rsidRPr="00073EDD">
        <w:rPr>
          <w:rFonts w:ascii="Arial" w:eastAsia="Arial" w:hAnsi="Arial" w:cs="Arial"/>
          <w:sz w:val="20"/>
          <w:szCs w:val="20"/>
        </w:rPr>
        <w:t xml:space="preserve"> </w:t>
      </w:r>
      <w:r w:rsidRPr="00073EDD">
        <w:rPr>
          <w:rFonts w:ascii="Arial" w:eastAsia="Arial" w:hAnsi="Arial" w:cs="Arial"/>
          <w:sz w:val="20"/>
          <w:szCs w:val="20"/>
        </w:rPr>
        <w:t>of essential documents</w:t>
      </w:r>
      <w:r w:rsidR="005E0C38">
        <w:rPr>
          <w:rFonts w:ascii="Arial" w:eastAsia="Arial" w:hAnsi="Arial" w:cs="Arial"/>
          <w:sz w:val="20"/>
          <w:szCs w:val="20"/>
        </w:rPr>
        <w:t xml:space="preserve"> and data</w:t>
      </w:r>
      <w:r w:rsidRPr="00073EDD">
        <w:rPr>
          <w:rFonts w:ascii="Arial" w:eastAsia="Arial" w:hAnsi="Arial" w:cs="Arial"/>
          <w:sz w:val="20"/>
          <w:szCs w:val="20"/>
        </w:rPr>
        <w:t>.</w:t>
      </w:r>
    </w:p>
    <w:p w14:paraId="5CC8190D" w14:textId="0375FABE" w:rsidR="005E0C38" w:rsidRDefault="005E0C38">
      <w:pPr>
        <w:spacing w:after="0" w:line="240" w:lineRule="auto"/>
        <w:ind w:left="1440"/>
        <w:rPr>
          <w:rFonts w:ascii="Arial" w:eastAsia="Arial" w:hAnsi="Arial" w:cs="Arial"/>
          <w:sz w:val="20"/>
          <w:szCs w:val="20"/>
        </w:rPr>
      </w:pPr>
    </w:p>
    <w:p w14:paraId="6020F787" w14:textId="2F8D5DA8" w:rsidR="005E0C38" w:rsidRPr="00073EDD" w:rsidRDefault="005E0C38">
      <w:pPr>
        <w:spacing w:after="0" w:line="240" w:lineRule="auto"/>
        <w:ind w:left="1440"/>
        <w:rPr>
          <w:rFonts w:ascii="Arial" w:eastAsia="Arial" w:hAnsi="Arial" w:cs="Arial"/>
          <w:sz w:val="20"/>
          <w:szCs w:val="20"/>
        </w:rPr>
      </w:pPr>
      <w:r>
        <w:rPr>
          <w:rFonts w:ascii="Arial" w:eastAsia="Arial" w:hAnsi="Arial" w:cs="Arial"/>
          <w:sz w:val="20"/>
          <w:szCs w:val="20"/>
        </w:rPr>
        <w:t>This eISF system provide</w:t>
      </w:r>
      <w:r w:rsidR="00C53348">
        <w:rPr>
          <w:rFonts w:ascii="Arial" w:eastAsia="Arial" w:hAnsi="Arial" w:cs="Arial"/>
          <w:sz w:val="20"/>
          <w:szCs w:val="20"/>
        </w:rPr>
        <w:t>s</w:t>
      </w:r>
      <w:r>
        <w:rPr>
          <w:rFonts w:ascii="Arial" w:eastAsia="Arial" w:hAnsi="Arial" w:cs="Arial"/>
          <w:sz w:val="20"/>
          <w:szCs w:val="20"/>
        </w:rPr>
        <w:t xml:space="preserve"> internal</w:t>
      </w:r>
      <w:r w:rsidR="00C53348">
        <w:rPr>
          <w:rFonts w:ascii="Arial" w:eastAsia="Arial" w:hAnsi="Arial" w:cs="Arial"/>
          <w:sz w:val="20"/>
          <w:szCs w:val="20"/>
        </w:rPr>
        <w:t xml:space="preserve"> and external</w:t>
      </w:r>
      <w:r>
        <w:rPr>
          <w:rFonts w:ascii="Arial" w:eastAsia="Arial" w:hAnsi="Arial" w:cs="Arial"/>
          <w:sz w:val="20"/>
          <w:szCs w:val="20"/>
        </w:rPr>
        <w:t xml:space="preserve"> safeguards</w:t>
      </w:r>
      <w:r w:rsidR="00C95CAF">
        <w:rPr>
          <w:rFonts w:ascii="Arial" w:eastAsia="Arial" w:hAnsi="Arial" w:cs="Arial"/>
          <w:sz w:val="20"/>
          <w:szCs w:val="20"/>
        </w:rPr>
        <w:t xml:space="preserve"> of limited access, audit trails</w:t>
      </w:r>
      <w:r w:rsidR="004F2D06">
        <w:rPr>
          <w:rFonts w:ascii="Arial" w:eastAsia="Arial" w:hAnsi="Arial" w:cs="Arial"/>
          <w:sz w:val="20"/>
          <w:szCs w:val="20"/>
        </w:rPr>
        <w:t>,</w:t>
      </w:r>
      <w:r w:rsidR="00C95CAF">
        <w:rPr>
          <w:rFonts w:ascii="Arial" w:eastAsia="Arial" w:hAnsi="Arial" w:cs="Arial"/>
          <w:sz w:val="20"/>
          <w:szCs w:val="20"/>
        </w:rPr>
        <w:t xml:space="preserve"> date/timestamps</w:t>
      </w:r>
      <w:r w:rsidR="007F0667">
        <w:rPr>
          <w:rFonts w:ascii="Arial" w:eastAsia="Arial" w:hAnsi="Arial" w:cs="Arial"/>
          <w:sz w:val="20"/>
          <w:szCs w:val="20"/>
        </w:rPr>
        <w:t xml:space="preserve">, </w:t>
      </w:r>
      <w:r w:rsidR="004F2D06">
        <w:rPr>
          <w:rFonts w:ascii="Arial" w:eastAsia="Arial" w:hAnsi="Arial" w:cs="Arial"/>
          <w:sz w:val="20"/>
          <w:szCs w:val="20"/>
        </w:rPr>
        <w:t xml:space="preserve">access </w:t>
      </w:r>
      <w:r w:rsidR="007F0667">
        <w:rPr>
          <w:rFonts w:ascii="Arial" w:eastAsia="Arial" w:hAnsi="Arial" w:cs="Arial"/>
          <w:sz w:val="20"/>
          <w:szCs w:val="20"/>
        </w:rPr>
        <w:t>privileges</w:t>
      </w:r>
      <w:r w:rsidR="0018644B">
        <w:rPr>
          <w:rFonts w:ascii="Arial" w:eastAsia="Arial" w:hAnsi="Arial" w:cs="Arial"/>
          <w:sz w:val="20"/>
          <w:szCs w:val="20"/>
        </w:rPr>
        <w:t>,</w:t>
      </w:r>
      <w:r w:rsidR="007F0667">
        <w:rPr>
          <w:rFonts w:ascii="Arial" w:eastAsia="Arial" w:hAnsi="Arial" w:cs="Arial"/>
          <w:sz w:val="20"/>
          <w:szCs w:val="20"/>
        </w:rPr>
        <w:t xml:space="preserve"> and security controls</w:t>
      </w:r>
      <w:r w:rsidR="00C95CAF">
        <w:rPr>
          <w:rFonts w:ascii="Arial" w:eastAsia="Arial" w:hAnsi="Arial" w:cs="Arial"/>
          <w:sz w:val="20"/>
          <w:szCs w:val="20"/>
        </w:rPr>
        <w:t xml:space="preserve"> on essential documents in accordance with</w:t>
      </w:r>
      <w:r w:rsidR="007F0667">
        <w:rPr>
          <w:rFonts w:ascii="Arial" w:eastAsia="Arial" w:hAnsi="Arial" w:cs="Arial"/>
          <w:sz w:val="20"/>
          <w:szCs w:val="20"/>
        </w:rPr>
        <w:t xml:space="preserve"> regulat</w:t>
      </w:r>
      <w:r w:rsidR="0018644B">
        <w:rPr>
          <w:rFonts w:ascii="Arial" w:eastAsia="Arial" w:hAnsi="Arial" w:cs="Arial"/>
          <w:sz w:val="20"/>
          <w:szCs w:val="20"/>
        </w:rPr>
        <w:t>ions governing use of electronic systems in research.</w:t>
      </w:r>
    </w:p>
    <w:p w14:paraId="01F9D28D" w14:textId="77777777" w:rsidR="00A74D5C" w:rsidRPr="00073EDD" w:rsidRDefault="00A74D5C">
      <w:pPr>
        <w:spacing w:after="0" w:line="240" w:lineRule="auto"/>
        <w:ind w:left="1440"/>
        <w:rPr>
          <w:rFonts w:ascii="Arial" w:eastAsia="Arial" w:hAnsi="Arial" w:cs="Arial"/>
          <w:sz w:val="20"/>
          <w:szCs w:val="20"/>
        </w:rPr>
      </w:pPr>
    </w:p>
    <w:p w14:paraId="680F16D4" w14:textId="5D46D078" w:rsidR="00A74D5C" w:rsidRDefault="00A70E2E">
      <w:pPr>
        <w:spacing w:after="0" w:line="240" w:lineRule="auto"/>
        <w:ind w:left="720"/>
        <w:rPr>
          <w:rFonts w:ascii="Arial" w:eastAsia="Helvetica Neue" w:hAnsi="Arial" w:cs="Arial"/>
          <w:b/>
          <w:color w:val="000000"/>
          <w:sz w:val="20"/>
          <w:szCs w:val="20"/>
        </w:rPr>
      </w:pPr>
      <w:r w:rsidRPr="00073EDD">
        <w:rPr>
          <w:rFonts w:ascii="Arial" w:eastAsia="Helvetica Neue" w:hAnsi="Arial" w:cs="Arial"/>
          <w:b/>
          <w:color w:val="000000"/>
          <w:sz w:val="20"/>
          <w:szCs w:val="20"/>
          <w:highlight w:val="white"/>
        </w:rPr>
        <w:t>Study Set Up and Maintenance</w:t>
      </w:r>
    </w:p>
    <w:p w14:paraId="00B87E3D" w14:textId="77777777" w:rsidR="00354F9F" w:rsidRPr="00073EDD" w:rsidRDefault="00354F9F">
      <w:pPr>
        <w:spacing w:after="0" w:line="240" w:lineRule="auto"/>
        <w:ind w:left="720"/>
        <w:rPr>
          <w:rFonts w:ascii="Arial" w:eastAsia="Arial" w:hAnsi="Arial" w:cs="Arial"/>
          <w:b/>
          <w:sz w:val="20"/>
          <w:szCs w:val="20"/>
        </w:rPr>
      </w:pPr>
    </w:p>
    <w:p w14:paraId="25EBB848" w14:textId="77777777" w:rsidR="00A74D5C" w:rsidRPr="00073EDD"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 xml:space="preserve">Studies will be created and maintained in the eISF by designated regulatory personnel of [SITE NAME]. </w:t>
      </w:r>
    </w:p>
    <w:p w14:paraId="5F0976E6" w14:textId="77777777" w:rsidR="00A74D5C" w:rsidRPr="00073EDD" w:rsidRDefault="00A74D5C">
      <w:pPr>
        <w:spacing w:after="0" w:line="240" w:lineRule="auto"/>
        <w:ind w:left="1440"/>
        <w:rPr>
          <w:rFonts w:ascii="Arial" w:eastAsia="Arial" w:hAnsi="Arial" w:cs="Arial"/>
          <w:sz w:val="20"/>
          <w:szCs w:val="20"/>
        </w:rPr>
      </w:pPr>
    </w:p>
    <w:p w14:paraId="0923401B" w14:textId="58026924" w:rsidR="00A74D5C" w:rsidRDefault="00A70E2E">
      <w:pPr>
        <w:spacing w:after="0" w:line="240" w:lineRule="auto"/>
        <w:ind w:left="720"/>
        <w:rPr>
          <w:rFonts w:ascii="Arial" w:eastAsia="Arial" w:hAnsi="Arial" w:cs="Arial"/>
          <w:b/>
          <w:sz w:val="20"/>
          <w:szCs w:val="20"/>
        </w:rPr>
      </w:pPr>
      <w:r w:rsidRPr="00073EDD">
        <w:rPr>
          <w:rFonts w:ascii="Arial" w:eastAsia="Arial" w:hAnsi="Arial" w:cs="Arial"/>
          <w:b/>
          <w:sz w:val="20"/>
          <w:szCs w:val="20"/>
        </w:rPr>
        <w:t>Document Collection and Processing</w:t>
      </w:r>
    </w:p>
    <w:p w14:paraId="6F886603" w14:textId="77777777" w:rsidR="00354F9F" w:rsidRPr="00073EDD" w:rsidRDefault="00354F9F">
      <w:pPr>
        <w:spacing w:after="0" w:line="240" w:lineRule="auto"/>
        <w:ind w:left="720"/>
        <w:rPr>
          <w:rFonts w:ascii="Arial" w:eastAsia="Arial" w:hAnsi="Arial" w:cs="Arial"/>
          <w:b/>
          <w:sz w:val="20"/>
          <w:szCs w:val="20"/>
        </w:rPr>
      </w:pPr>
    </w:p>
    <w:p w14:paraId="285F0A86" w14:textId="20F364B7" w:rsidR="00A74D5C" w:rsidRPr="00073EDD" w:rsidRDefault="00A70E2E">
      <w:pPr>
        <w:numPr>
          <w:ilvl w:val="0"/>
          <w:numId w:val="1"/>
        </w:numPr>
        <w:spacing w:after="0" w:line="240" w:lineRule="auto"/>
        <w:rPr>
          <w:rFonts w:ascii="Arial" w:eastAsia="Arial" w:hAnsi="Arial" w:cs="Arial"/>
          <w:sz w:val="20"/>
          <w:szCs w:val="20"/>
        </w:rPr>
      </w:pPr>
      <w:r w:rsidRPr="00073EDD">
        <w:rPr>
          <w:rFonts w:ascii="Arial" w:eastAsia="Arial" w:hAnsi="Arial" w:cs="Arial"/>
          <w:sz w:val="20"/>
          <w:szCs w:val="20"/>
        </w:rPr>
        <w:t xml:space="preserve">Research documents will be </w:t>
      </w:r>
      <w:r w:rsidR="00E032D7" w:rsidRPr="00073EDD">
        <w:rPr>
          <w:rFonts w:ascii="Arial" w:eastAsia="Arial" w:hAnsi="Arial" w:cs="Arial"/>
          <w:sz w:val="20"/>
          <w:szCs w:val="20"/>
        </w:rPr>
        <w:t>uploaded or</w:t>
      </w:r>
      <w:r w:rsidRPr="00073EDD">
        <w:rPr>
          <w:rFonts w:ascii="Arial" w:eastAsia="Arial" w:hAnsi="Arial" w:cs="Arial"/>
          <w:sz w:val="20"/>
          <w:szCs w:val="20"/>
        </w:rPr>
        <w:t xml:space="preserve"> created in the system by users based on training and permissions referenced in the User Requirement Specifications and </w:t>
      </w:r>
      <w:r w:rsidR="00687508">
        <w:rPr>
          <w:rFonts w:ascii="Arial" w:eastAsia="Arial" w:hAnsi="Arial" w:cs="Arial"/>
          <w:sz w:val="20"/>
          <w:szCs w:val="20"/>
        </w:rPr>
        <w:t>[SITE NAME] u</w:t>
      </w:r>
      <w:r w:rsidRPr="00073EDD">
        <w:rPr>
          <w:rFonts w:ascii="Arial" w:eastAsia="Arial" w:hAnsi="Arial" w:cs="Arial"/>
          <w:sz w:val="20"/>
          <w:szCs w:val="20"/>
        </w:rPr>
        <w:t xml:space="preserve">ser </w:t>
      </w:r>
      <w:r w:rsidR="00687508">
        <w:rPr>
          <w:rFonts w:ascii="Arial" w:eastAsia="Arial" w:hAnsi="Arial" w:cs="Arial"/>
          <w:sz w:val="20"/>
          <w:szCs w:val="20"/>
        </w:rPr>
        <w:t>p</w:t>
      </w:r>
      <w:r w:rsidRPr="00073EDD">
        <w:rPr>
          <w:rFonts w:ascii="Arial" w:eastAsia="Arial" w:hAnsi="Arial" w:cs="Arial"/>
          <w:sz w:val="20"/>
          <w:szCs w:val="20"/>
        </w:rPr>
        <w:t xml:space="preserve">rovisioning and </w:t>
      </w:r>
      <w:r w:rsidR="00687508">
        <w:rPr>
          <w:rFonts w:ascii="Arial" w:eastAsia="Arial" w:hAnsi="Arial" w:cs="Arial"/>
          <w:sz w:val="20"/>
          <w:szCs w:val="20"/>
        </w:rPr>
        <w:t>t</w:t>
      </w:r>
      <w:r w:rsidRPr="00073EDD">
        <w:rPr>
          <w:rFonts w:ascii="Arial" w:eastAsia="Arial" w:hAnsi="Arial" w:cs="Arial"/>
          <w:sz w:val="20"/>
          <w:szCs w:val="20"/>
        </w:rPr>
        <w:t xml:space="preserve">raining </w:t>
      </w:r>
      <w:r w:rsidR="00E032D7" w:rsidRPr="00073EDD">
        <w:rPr>
          <w:rFonts w:ascii="Arial" w:eastAsia="Arial" w:hAnsi="Arial" w:cs="Arial"/>
          <w:sz w:val="20"/>
          <w:szCs w:val="20"/>
        </w:rPr>
        <w:t>policies and procedures</w:t>
      </w:r>
      <w:r w:rsidRPr="00073EDD">
        <w:rPr>
          <w:rFonts w:ascii="Arial" w:eastAsia="Arial" w:hAnsi="Arial" w:cs="Arial"/>
          <w:sz w:val="20"/>
          <w:szCs w:val="20"/>
        </w:rPr>
        <w:t>.</w:t>
      </w:r>
    </w:p>
    <w:p w14:paraId="612391CA" w14:textId="77777777" w:rsidR="00A74D5C" w:rsidRPr="00073EDD" w:rsidRDefault="00A74D5C">
      <w:pPr>
        <w:spacing w:after="0" w:line="240" w:lineRule="auto"/>
        <w:ind w:left="2160"/>
        <w:rPr>
          <w:rFonts w:ascii="Arial" w:eastAsia="Arial" w:hAnsi="Arial" w:cs="Arial"/>
          <w:sz w:val="20"/>
          <w:szCs w:val="20"/>
        </w:rPr>
      </w:pPr>
    </w:p>
    <w:p w14:paraId="2C9CEDCB" w14:textId="2620417D" w:rsidR="00A74D5C" w:rsidRPr="00073EDD" w:rsidRDefault="00A70E2E">
      <w:pPr>
        <w:numPr>
          <w:ilvl w:val="0"/>
          <w:numId w:val="1"/>
        </w:numPr>
        <w:spacing w:after="0" w:line="240" w:lineRule="auto"/>
        <w:rPr>
          <w:rFonts w:ascii="Arial" w:eastAsia="Arial" w:hAnsi="Arial" w:cs="Arial"/>
          <w:sz w:val="20"/>
          <w:szCs w:val="20"/>
        </w:rPr>
      </w:pPr>
      <w:r w:rsidRPr="00073EDD">
        <w:rPr>
          <w:rFonts w:ascii="Arial" w:eastAsia="Arial" w:hAnsi="Arial" w:cs="Arial"/>
          <w:sz w:val="20"/>
          <w:szCs w:val="20"/>
        </w:rPr>
        <w:t>Document versions will be managed in</w:t>
      </w:r>
      <w:r w:rsidR="00E032D7" w:rsidRPr="00073EDD">
        <w:rPr>
          <w:rFonts w:ascii="Arial" w:eastAsia="Arial" w:hAnsi="Arial" w:cs="Arial"/>
          <w:sz w:val="20"/>
          <w:szCs w:val="20"/>
        </w:rPr>
        <w:t xml:space="preserve"> the</w:t>
      </w:r>
      <w:r w:rsidRPr="00073EDD">
        <w:rPr>
          <w:rFonts w:ascii="Arial" w:eastAsia="Arial" w:hAnsi="Arial" w:cs="Arial"/>
          <w:sz w:val="20"/>
          <w:szCs w:val="20"/>
        </w:rPr>
        <w:t xml:space="preserve"> eISF in accordance with the system User Requirement Specification and </w:t>
      </w:r>
      <w:r w:rsidR="009306AD">
        <w:rPr>
          <w:rFonts w:ascii="Arial" w:eastAsia="Arial" w:hAnsi="Arial" w:cs="Arial"/>
          <w:sz w:val="20"/>
          <w:szCs w:val="20"/>
        </w:rPr>
        <w:t>v</w:t>
      </w:r>
      <w:r w:rsidRPr="00073EDD">
        <w:rPr>
          <w:rFonts w:ascii="Arial" w:eastAsia="Arial" w:hAnsi="Arial" w:cs="Arial"/>
          <w:sz w:val="20"/>
          <w:szCs w:val="20"/>
        </w:rPr>
        <w:t>alidation documents.</w:t>
      </w:r>
    </w:p>
    <w:p w14:paraId="1B5B3E72" w14:textId="77777777" w:rsidR="00A74D5C" w:rsidRPr="00073EDD" w:rsidRDefault="00A74D5C">
      <w:pPr>
        <w:spacing w:after="0" w:line="240" w:lineRule="auto"/>
        <w:ind w:left="2160"/>
        <w:rPr>
          <w:rFonts w:ascii="Arial" w:eastAsia="Arial" w:hAnsi="Arial" w:cs="Arial"/>
          <w:sz w:val="20"/>
          <w:szCs w:val="20"/>
        </w:rPr>
      </w:pPr>
    </w:p>
    <w:p w14:paraId="167749A6" w14:textId="77777777" w:rsidR="00A74D5C" w:rsidRPr="00073EDD" w:rsidRDefault="00A70E2E">
      <w:pPr>
        <w:numPr>
          <w:ilvl w:val="0"/>
          <w:numId w:val="1"/>
        </w:numPr>
        <w:spacing w:after="0" w:line="240" w:lineRule="auto"/>
        <w:rPr>
          <w:rFonts w:ascii="Arial" w:eastAsia="Arial" w:hAnsi="Arial" w:cs="Arial"/>
          <w:sz w:val="20"/>
          <w:szCs w:val="20"/>
        </w:rPr>
      </w:pPr>
      <w:r w:rsidRPr="00073EDD">
        <w:rPr>
          <w:rFonts w:ascii="Arial" w:eastAsia="Arial" w:hAnsi="Arial" w:cs="Arial"/>
          <w:sz w:val="20"/>
          <w:szCs w:val="20"/>
        </w:rPr>
        <w:t>Research documents will be viewable based on validated permissions of the system by site staff, investigators, and external users such as monitors, sponsors and inspectors.</w:t>
      </w:r>
    </w:p>
    <w:p w14:paraId="79511B8D" w14:textId="77777777" w:rsidR="00A74D5C" w:rsidRPr="00073EDD" w:rsidRDefault="00A74D5C">
      <w:pPr>
        <w:spacing w:after="0" w:line="240" w:lineRule="auto"/>
        <w:ind w:left="2160"/>
        <w:rPr>
          <w:rFonts w:ascii="Arial" w:eastAsia="Arial" w:hAnsi="Arial" w:cs="Arial"/>
          <w:sz w:val="20"/>
          <w:szCs w:val="20"/>
        </w:rPr>
      </w:pPr>
    </w:p>
    <w:p w14:paraId="379ADD8B" w14:textId="21B1411E" w:rsidR="00A74D5C" w:rsidRPr="00073EDD" w:rsidRDefault="00A70E2E">
      <w:pPr>
        <w:numPr>
          <w:ilvl w:val="0"/>
          <w:numId w:val="1"/>
        </w:numPr>
        <w:spacing w:after="0" w:line="240" w:lineRule="auto"/>
        <w:rPr>
          <w:rFonts w:ascii="Arial" w:eastAsia="Arial" w:hAnsi="Arial" w:cs="Arial"/>
          <w:sz w:val="20"/>
          <w:szCs w:val="20"/>
        </w:rPr>
      </w:pPr>
      <w:r w:rsidRPr="00073EDD">
        <w:rPr>
          <w:rFonts w:ascii="Arial" w:eastAsia="Arial" w:hAnsi="Arial" w:cs="Arial"/>
          <w:sz w:val="20"/>
          <w:szCs w:val="20"/>
        </w:rPr>
        <w:t xml:space="preserve">Study documents will be viewable in </w:t>
      </w:r>
      <w:r w:rsidR="0027643C">
        <w:rPr>
          <w:rFonts w:ascii="Arial" w:eastAsia="Arial" w:hAnsi="Arial" w:cs="Arial"/>
          <w:sz w:val="20"/>
          <w:szCs w:val="20"/>
        </w:rPr>
        <w:t xml:space="preserve">the eISF’s electronic binder </w:t>
      </w:r>
      <w:r w:rsidRPr="00073EDD">
        <w:rPr>
          <w:rFonts w:ascii="Arial" w:eastAsia="Arial" w:hAnsi="Arial" w:cs="Arial"/>
          <w:sz w:val="20"/>
          <w:szCs w:val="20"/>
        </w:rPr>
        <w:t>structure to support quality and completeness reviews.</w:t>
      </w:r>
    </w:p>
    <w:p w14:paraId="4B31F7EF" w14:textId="77777777" w:rsidR="00A74D5C" w:rsidRPr="00073EDD" w:rsidRDefault="00A74D5C">
      <w:pPr>
        <w:spacing w:after="0" w:line="240" w:lineRule="auto"/>
        <w:ind w:left="2160"/>
        <w:rPr>
          <w:rFonts w:ascii="Arial" w:eastAsia="Arial" w:hAnsi="Arial" w:cs="Arial"/>
          <w:sz w:val="20"/>
          <w:szCs w:val="20"/>
        </w:rPr>
      </w:pPr>
    </w:p>
    <w:p w14:paraId="57016EE1" w14:textId="1B6D71FB" w:rsidR="00A74D5C" w:rsidRPr="00073EDD" w:rsidRDefault="00A70E2E">
      <w:pPr>
        <w:numPr>
          <w:ilvl w:val="0"/>
          <w:numId w:val="1"/>
        </w:numPr>
        <w:spacing w:after="0" w:line="240" w:lineRule="auto"/>
        <w:rPr>
          <w:rFonts w:ascii="Arial" w:eastAsia="Arial" w:hAnsi="Arial" w:cs="Arial"/>
          <w:sz w:val="20"/>
          <w:szCs w:val="20"/>
        </w:rPr>
      </w:pPr>
      <w:r w:rsidRPr="00073EDD">
        <w:rPr>
          <w:rFonts w:ascii="Arial" w:eastAsia="Arial" w:hAnsi="Arial" w:cs="Arial"/>
          <w:sz w:val="20"/>
          <w:szCs w:val="20"/>
        </w:rPr>
        <w:lastRenderedPageBreak/>
        <w:t>Users will complete tasks and receive</w:t>
      </w:r>
      <w:r w:rsidR="0027643C">
        <w:rPr>
          <w:rFonts w:ascii="Arial" w:eastAsia="Arial" w:hAnsi="Arial" w:cs="Arial"/>
          <w:sz w:val="20"/>
          <w:szCs w:val="20"/>
        </w:rPr>
        <w:t xml:space="preserve"> </w:t>
      </w:r>
      <w:r w:rsidRPr="00073EDD">
        <w:rPr>
          <w:rFonts w:ascii="Arial" w:eastAsia="Arial" w:hAnsi="Arial" w:cs="Arial"/>
          <w:sz w:val="20"/>
          <w:szCs w:val="20"/>
        </w:rPr>
        <w:t>notifications for actions on documents in the system.</w:t>
      </w:r>
    </w:p>
    <w:p w14:paraId="6D078C85" w14:textId="77777777" w:rsidR="00A74D5C" w:rsidRPr="00073EDD" w:rsidRDefault="00A74D5C">
      <w:pPr>
        <w:spacing w:after="0" w:line="240" w:lineRule="auto"/>
        <w:ind w:left="1440"/>
        <w:rPr>
          <w:rFonts w:ascii="Arial" w:eastAsia="Arial" w:hAnsi="Arial" w:cs="Arial"/>
          <w:sz w:val="20"/>
          <w:szCs w:val="20"/>
        </w:rPr>
      </w:pPr>
    </w:p>
    <w:p w14:paraId="043552B6" w14:textId="2726B1F2" w:rsidR="00A53AB1" w:rsidRDefault="00A70E2E" w:rsidP="00A53AB1">
      <w:pPr>
        <w:spacing w:after="0" w:line="240" w:lineRule="auto"/>
        <w:ind w:left="720"/>
        <w:rPr>
          <w:rFonts w:ascii="Arial" w:eastAsia="Arial" w:hAnsi="Arial" w:cs="Arial"/>
          <w:b/>
          <w:sz w:val="20"/>
          <w:szCs w:val="20"/>
        </w:rPr>
      </w:pPr>
      <w:r w:rsidRPr="00073EDD">
        <w:rPr>
          <w:rFonts w:ascii="Arial" w:eastAsia="Arial" w:hAnsi="Arial" w:cs="Arial"/>
          <w:b/>
          <w:sz w:val="20"/>
          <w:szCs w:val="20"/>
        </w:rPr>
        <w:t>Profile Documents – People</w:t>
      </w:r>
      <w:r w:rsidR="00A53AB1" w:rsidRPr="00073EDD">
        <w:rPr>
          <w:rFonts w:ascii="Arial" w:eastAsia="Arial" w:hAnsi="Arial" w:cs="Arial"/>
          <w:b/>
          <w:sz w:val="20"/>
          <w:szCs w:val="20"/>
        </w:rPr>
        <w:t xml:space="preserve"> and </w:t>
      </w:r>
      <w:r w:rsidRPr="00073EDD">
        <w:rPr>
          <w:rFonts w:ascii="Arial" w:eastAsia="Arial" w:hAnsi="Arial" w:cs="Arial"/>
          <w:b/>
          <w:sz w:val="20"/>
          <w:szCs w:val="20"/>
        </w:rPr>
        <w:t>Organizations</w:t>
      </w:r>
    </w:p>
    <w:p w14:paraId="12855540" w14:textId="77777777" w:rsidR="00354F9F" w:rsidRPr="00073EDD" w:rsidRDefault="00354F9F" w:rsidP="00A53AB1">
      <w:pPr>
        <w:spacing w:after="0" w:line="240" w:lineRule="auto"/>
        <w:ind w:left="720"/>
        <w:rPr>
          <w:rFonts w:ascii="Arial" w:eastAsia="Arial" w:hAnsi="Arial" w:cs="Arial"/>
          <w:b/>
          <w:sz w:val="20"/>
          <w:szCs w:val="20"/>
        </w:rPr>
      </w:pPr>
    </w:p>
    <w:p w14:paraId="796990DC" w14:textId="6A221A4E" w:rsidR="00A74D5C" w:rsidRPr="00073EDD"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Data and associated documents for site personnel, organizations (site</w:t>
      </w:r>
      <w:r w:rsidR="0027643C">
        <w:rPr>
          <w:rFonts w:ascii="Arial" w:eastAsia="Arial" w:hAnsi="Arial" w:cs="Arial"/>
          <w:sz w:val="20"/>
          <w:szCs w:val="20"/>
        </w:rPr>
        <w:t>, labs</w:t>
      </w:r>
      <w:r w:rsidRPr="00073EDD">
        <w:rPr>
          <w:rFonts w:ascii="Arial" w:eastAsia="Arial" w:hAnsi="Arial" w:cs="Arial"/>
          <w:sz w:val="20"/>
          <w:szCs w:val="20"/>
        </w:rPr>
        <w:t>, sponsors, IRBs, CROs) will be stored and maintained in the eISF as the system of record for [SITE NAME].</w:t>
      </w:r>
    </w:p>
    <w:p w14:paraId="61E72EDF" w14:textId="77777777" w:rsidR="00A74D5C" w:rsidRPr="00073EDD" w:rsidRDefault="00A74D5C">
      <w:pPr>
        <w:spacing w:after="0" w:line="240" w:lineRule="auto"/>
        <w:ind w:left="1440"/>
        <w:rPr>
          <w:rFonts w:ascii="Arial" w:eastAsia="Arial" w:hAnsi="Arial" w:cs="Arial"/>
          <w:sz w:val="20"/>
          <w:szCs w:val="20"/>
        </w:rPr>
      </w:pPr>
    </w:p>
    <w:p w14:paraId="7CFE1107" w14:textId="202444E7" w:rsidR="00A74D5C" w:rsidRDefault="00A70E2E">
      <w:pPr>
        <w:spacing w:after="0" w:line="240" w:lineRule="auto"/>
        <w:ind w:left="720"/>
        <w:rPr>
          <w:rFonts w:ascii="Arial" w:eastAsia="Arial" w:hAnsi="Arial" w:cs="Arial"/>
          <w:b/>
          <w:sz w:val="20"/>
          <w:szCs w:val="20"/>
        </w:rPr>
      </w:pPr>
      <w:r w:rsidRPr="00073EDD">
        <w:rPr>
          <w:rFonts w:ascii="Arial" w:eastAsia="Arial" w:hAnsi="Arial" w:cs="Arial"/>
          <w:b/>
          <w:sz w:val="20"/>
          <w:szCs w:val="20"/>
        </w:rPr>
        <w:t>Electronic Signatures and Acknowledgements</w:t>
      </w:r>
    </w:p>
    <w:p w14:paraId="2A7424CA" w14:textId="77777777" w:rsidR="00354F9F" w:rsidRPr="00073EDD" w:rsidRDefault="00354F9F">
      <w:pPr>
        <w:spacing w:after="0" w:line="240" w:lineRule="auto"/>
        <w:ind w:left="720"/>
        <w:rPr>
          <w:rFonts w:ascii="Arial" w:eastAsia="Arial" w:hAnsi="Arial" w:cs="Arial"/>
          <w:b/>
          <w:sz w:val="20"/>
          <w:szCs w:val="20"/>
        </w:rPr>
      </w:pPr>
    </w:p>
    <w:p w14:paraId="39E02896" w14:textId="7221985D" w:rsidR="00A74D5C" w:rsidRPr="00073EDD"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 xml:space="preserve">Signatures, approvals, or acknowledgement of documents by </w:t>
      </w:r>
      <w:r w:rsidR="000C325E">
        <w:rPr>
          <w:rFonts w:ascii="Arial" w:eastAsia="Arial" w:hAnsi="Arial" w:cs="Arial"/>
          <w:sz w:val="20"/>
          <w:szCs w:val="20"/>
        </w:rPr>
        <w:t xml:space="preserve">investigators and </w:t>
      </w:r>
      <w:r w:rsidRPr="00073EDD">
        <w:rPr>
          <w:rFonts w:ascii="Arial" w:eastAsia="Arial" w:hAnsi="Arial" w:cs="Arial"/>
          <w:sz w:val="20"/>
          <w:szCs w:val="20"/>
        </w:rPr>
        <w:t>site personnel will be collected in the system as described in the User Requirement Specifications and Validation documents and in compliance with 21 C</w:t>
      </w:r>
      <w:r w:rsidR="0072067F">
        <w:rPr>
          <w:rFonts w:ascii="Arial" w:eastAsia="Arial" w:hAnsi="Arial" w:cs="Arial"/>
          <w:sz w:val="20"/>
          <w:szCs w:val="20"/>
        </w:rPr>
        <w:t>FR</w:t>
      </w:r>
      <w:r w:rsidRPr="00073EDD">
        <w:rPr>
          <w:rFonts w:ascii="Arial" w:eastAsia="Arial" w:hAnsi="Arial" w:cs="Arial"/>
          <w:sz w:val="20"/>
          <w:szCs w:val="20"/>
        </w:rPr>
        <w:t>, part 11</w:t>
      </w:r>
      <w:r w:rsidR="008309DC">
        <w:rPr>
          <w:rFonts w:ascii="Arial" w:eastAsia="Arial" w:hAnsi="Arial" w:cs="Arial"/>
          <w:sz w:val="20"/>
          <w:szCs w:val="20"/>
        </w:rPr>
        <w:t xml:space="preserve"> </w:t>
      </w:r>
      <w:r w:rsidR="00E032D7" w:rsidRPr="00073EDD">
        <w:rPr>
          <w:rFonts w:ascii="Arial" w:eastAsia="Arial" w:hAnsi="Arial" w:cs="Arial"/>
          <w:sz w:val="20"/>
          <w:szCs w:val="20"/>
        </w:rPr>
        <w:t xml:space="preserve">and in accordance with </w:t>
      </w:r>
      <w:r w:rsidRPr="00073EDD">
        <w:rPr>
          <w:rFonts w:ascii="Arial" w:eastAsia="Arial" w:hAnsi="Arial" w:cs="Arial"/>
          <w:sz w:val="20"/>
          <w:szCs w:val="20"/>
        </w:rPr>
        <w:t>[SITE NAME]</w:t>
      </w:r>
      <w:r w:rsidR="00E032D7" w:rsidRPr="00073EDD">
        <w:rPr>
          <w:rFonts w:ascii="Arial" w:eastAsia="Arial" w:hAnsi="Arial" w:cs="Arial"/>
          <w:sz w:val="20"/>
          <w:szCs w:val="20"/>
        </w:rPr>
        <w:t>’s</w:t>
      </w:r>
      <w:r w:rsidRPr="00073EDD">
        <w:rPr>
          <w:rFonts w:ascii="Arial" w:eastAsia="Arial" w:hAnsi="Arial" w:cs="Arial"/>
          <w:sz w:val="20"/>
          <w:szCs w:val="20"/>
        </w:rPr>
        <w:t xml:space="preserve"> policy on electronic signatures.</w:t>
      </w:r>
    </w:p>
    <w:p w14:paraId="6781E3D2" w14:textId="77777777" w:rsidR="00A74D5C" w:rsidRPr="00073EDD" w:rsidRDefault="00A74D5C" w:rsidP="00E032D7">
      <w:pPr>
        <w:spacing w:after="0" w:line="240" w:lineRule="auto"/>
        <w:rPr>
          <w:rFonts w:ascii="Arial" w:eastAsia="Arial" w:hAnsi="Arial" w:cs="Arial"/>
          <w:b/>
          <w:sz w:val="20"/>
          <w:szCs w:val="20"/>
        </w:rPr>
      </w:pPr>
    </w:p>
    <w:p w14:paraId="7D0DED9D" w14:textId="0E4429F3" w:rsidR="00A74D5C" w:rsidRDefault="00A70E2E">
      <w:pPr>
        <w:spacing w:after="0" w:line="240" w:lineRule="auto"/>
        <w:ind w:firstLine="720"/>
        <w:rPr>
          <w:rFonts w:ascii="Arial" w:eastAsia="Arial" w:hAnsi="Arial" w:cs="Arial"/>
          <w:b/>
          <w:sz w:val="20"/>
          <w:szCs w:val="20"/>
        </w:rPr>
      </w:pPr>
      <w:r w:rsidRPr="00073EDD">
        <w:rPr>
          <w:rFonts w:ascii="Arial" w:eastAsia="Arial" w:hAnsi="Arial" w:cs="Arial"/>
          <w:b/>
          <w:sz w:val="20"/>
          <w:szCs w:val="20"/>
        </w:rPr>
        <w:t>User Provisioning</w:t>
      </w:r>
    </w:p>
    <w:p w14:paraId="4F82AA5D" w14:textId="77777777" w:rsidR="00354F9F" w:rsidRPr="00073EDD" w:rsidRDefault="00354F9F">
      <w:pPr>
        <w:spacing w:after="0" w:line="240" w:lineRule="auto"/>
        <w:ind w:firstLine="720"/>
        <w:rPr>
          <w:rFonts w:ascii="Arial" w:eastAsia="Arial" w:hAnsi="Arial" w:cs="Arial"/>
          <w:b/>
          <w:sz w:val="20"/>
          <w:szCs w:val="20"/>
        </w:rPr>
      </w:pPr>
    </w:p>
    <w:p w14:paraId="1A61A9AE" w14:textId="77777777" w:rsidR="00A74D5C" w:rsidRPr="00073EDD"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Users are created, activated, and inactivated by site personnel with responsibility for user provisioning. Audit trails for all user actions are available to designated site personnel.</w:t>
      </w:r>
    </w:p>
    <w:p w14:paraId="2FB7459D" w14:textId="77777777" w:rsidR="00A74D5C" w:rsidRPr="00073EDD" w:rsidRDefault="00A74D5C">
      <w:pPr>
        <w:spacing w:after="0" w:line="240" w:lineRule="auto"/>
        <w:ind w:left="1440"/>
        <w:rPr>
          <w:rFonts w:ascii="Arial" w:eastAsia="Arial" w:hAnsi="Arial" w:cs="Arial"/>
          <w:sz w:val="20"/>
          <w:szCs w:val="20"/>
        </w:rPr>
      </w:pPr>
    </w:p>
    <w:p w14:paraId="24F663DD" w14:textId="56908178" w:rsidR="00A74D5C" w:rsidRPr="00073EDD"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Inactivation of users will immediately remove their access from the system as described in the Validation documents.</w:t>
      </w:r>
    </w:p>
    <w:p w14:paraId="1B61E83C" w14:textId="77777777" w:rsidR="00A74D5C" w:rsidRPr="00073EDD" w:rsidRDefault="00A74D5C">
      <w:pPr>
        <w:spacing w:after="0" w:line="240" w:lineRule="auto"/>
        <w:ind w:left="1440"/>
        <w:rPr>
          <w:rFonts w:ascii="Arial" w:eastAsia="Arial" w:hAnsi="Arial" w:cs="Arial"/>
          <w:b/>
          <w:sz w:val="20"/>
          <w:szCs w:val="20"/>
        </w:rPr>
      </w:pPr>
    </w:p>
    <w:p w14:paraId="1616FC33" w14:textId="62CE8388" w:rsidR="00A74D5C" w:rsidRDefault="00A70E2E">
      <w:pPr>
        <w:spacing w:after="0" w:line="240" w:lineRule="auto"/>
        <w:ind w:firstLine="720"/>
        <w:rPr>
          <w:rFonts w:ascii="Arial" w:eastAsia="Arial" w:hAnsi="Arial" w:cs="Arial"/>
          <w:b/>
          <w:sz w:val="20"/>
          <w:szCs w:val="20"/>
        </w:rPr>
      </w:pPr>
      <w:r w:rsidRPr="00073EDD">
        <w:rPr>
          <w:rFonts w:ascii="Arial" w:eastAsia="Arial" w:hAnsi="Arial" w:cs="Arial"/>
          <w:b/>
          <w:sz w:val="20"/>
          <w:szCs w:val="20"/>
        </w:rPr>
        <w:t>Training</w:t>
      </w:r>
    </w:p>
    <w:p w14:paraId="2798D8C4" w14:textId="77777777" w:rsidR="00354F9F" w:rsidRPr="00073EDD" w:rsidRDefault="00354F9F">
      <w:pPr>
        <w:spacing w:after="0" w:line="240" w:lineRule="auto"/>
        <w:ind w:firstLine="720"/>
        <w:rPr>
          <w:rFonts w:ascii="Arial" w:eastAsia="Arial" w:hAnsi="Arial" w:cs="Arial"/>
          <w:b/>
          <w:sz w:val="20"/>
          <w:szCs w:val="20"/>
        </w:rPr>
      </w:pPr>
    </w:p>
    <w:p w14:paraId="0AD5DF10" w14:textId="77777777" w:rsidR="00A74D5C" w:rsidRPr="0046658F" w:rsidRDefault="00A70E2E">
      <w:pPr>
        <w:spacing w:after="0" w:line="240" w:lineRule="auto"/>
        <w:ind w:left="1440"/>
        <w:rPr>
          <w:rFonts w:ascii="Arial" w:eastAsia="Arial" w:hAnsi="Arial" w:cs="Arial"/>
          <w:color w:val="A6A6A6" w:themeColor="background1" w:themeShade="A6"/>
          <w:sz w:val="20"/>
          <w:szCs w:val="20"/>
        </w:rPr>
      </w:pPr>
      <w:r w:rsidRPr="0046658F">
        <w:rPr>
          <w:rFonts w:ascii="Arial" w:eastAsia="Arial" w:hAnsi="Arial" w:cs="Arial"/>
          <w:color w:val="A6A6A6" w:themeColor="background1" w:themeShade="A6"/>
          <w:sz w:val="20"/>
          <w:szCs w:val="20"/>
        </w:rPr>
        <w:t xml:space="preserve">[SITE – </w:t>
      </w:r>
      <w:r w:rsidR="00E032D7" w:rsidRPr="0046658F">
        <w:rPr>
          <w:rFonts w:ascii="Arial" w:eastAsia="Arial" w:hAnsi="Arial" w:cs="Arial"/>
          <w:color w:val="A6A6A6" w:themeColor="background1" w:themeShade="A6"/>
          <w:sz w:val="20"/>
          <w:szCs w:val="20"/>
        </w:rPr>
        <w:t>insert or</w:t>
      </w:r>
      <w:r w:rsidRPr="0046658F">
        <w:rPr>
          <w:rFonts w:ascii="Arial" w:eastAsia="Arial" w:hAnsi="Arial" w:cs="Arial"/>
          <w:color w:val="A6A6A6" w:themeColor="background1" w:themeShade="A6"/>
          <w:sz w:val="20"/>
          <w:szCs w:val="20"/>
        </w:rPr>
        <w:t xml:space="preserve"> reference training policy]</w:t>
      </w:r>
    </w:p>
    <w:p w14:paraId="49DB1492" w14:textId="77777777" w:rsidR="00A74D5C" w:rsidRPr="00A42BF0" w:rsidRDefault="00A70E2E">
      <w:pPr>
        <w:spacing w:after="0" w:line="240" w:lineRule="auto"/>
        <w:ind w:left="1440"/>
        <w:rPr>
          <w:rFonts w:ascii="Arial" w:eastAsia="Arial" w:hAnsi="Arial" w:cs="Arial"/>
          <w:i/>
          <w:color w:val="A6A6A6" w:themeColor="background1" w:themeShade="A6"/>
          <w:sz w:val="20"/>
          <w:szCs w:val="20"/>
        </w:rPr>
      </w:pPr>
      <w:r w:rsidRPr="00A42BF0">
        <w:rPr>
          <w:rFonts w:ascii="Arial" w:eastAsia="Arial" w:hAnsi="Arial" w:cs="Arial"/>
          <w:i/>
          <w:color w:val="A6A6A6" w:themeColor="background1" w:themeShade="A6"/>
          <w:sz w:val="20"/>
          <w:szCs w:val="20"/>
        </w:rPr>
        <w:t>Veeva recommended practice:</w:t>
      </w:r>
    </w:p>
    <w:p w14:paraId="74B101DF" w14:textId="77777777" w:rsidR="00A74D5C" w:rsidRPr="00073EDD"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After completing training, site personnel and external users (sponsors/monitors/inspectors) will be given access to the system by the site.</w:t>
      </w:r>
    </w:p>
    <w:p w14:paraId="45A1CA3D" w14:textId="77777777" w:rsidR="00A74D5C" w:rsidRPr="00073EDD"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Once a user has system access, they may then be assigned to the documents and studies relevant to their role.</w:t>
      </w:r>
    </w:p>
    <w:p w14:paraId="6AD8544F" w14:textId="77777777" w:rsidR="00A74D5C" w:rsidRPr="00073EDD" w:rsidRDefault="00A74D5C">
      <w:pPr>
        <w:spacing w:after="0" w:line="240" w:lineRule="auto"/>
        <w:ind w:left="1440"/>
        <w:rPr>
          <w:rFonts w:ascii="Arial" w:eastAsia="Arial" w:hAnsi="Arial" w:cs="Arial"/>
          <w:sz w:val="20"/>
          <w:szCs w:val="20"/>
        </w:rPr>
      </w:pPr>
    </w:p>
    <w:p w14:paraId="082745DA" w14:textId="77777777" w:rsidR="00A74D5C" w:rsidRPr="00073EDD"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Designated site personnel will be responsible for inactivating user accounts when a person leaves the organization or no longer needs access to assigned studies or documents.</w:t>
      </w:r>
    </w:p>
    <w:p w14:paraId="65AF6614" w14:textId="77777777" w:rsidR="00A74D5C" w:rsidRPr="00073EDD" w:rsidRDefault="00A74D5C">
      <w:pPr>
        <w:spacing w:after="0" w:line="240" w:lineRule="auto"/>
        <w:ind w:left="1440"/>
        <w:rPr>
          <w:rFonts w:ascii="Arial" w:eastAsia="Arial" w:hAnsi="Arial" w:cs="Arial"/>
          <w:sz w:val="20"/>
          <w:szCs w:val="20"/>
        </w:rPr>
      </w:pPr>
    </w:p>
    <w:p w14:paraId="3C2444EB" w14:textId="4E82FB59" w:rsidR="00A74D5C" w:rsidRPr="00354F9F" w:rsidRDefault="00A70E2E" w:rsidP="00354F9F">
      <w:pPr>
        <w:spacing w:after="0" w:line="240" w:lineRule="auto"/>
        <w:ind w:left="1440"/>
        <w:rPr>
          <w:rFonts w:ascii="Arial" w:eastAsia="Arial" w:hAnsi="Arial" w:cs="Arial"/>
          <w:sz w:val="20"/>
          <w:szCs w:val="20"/>
        </w:rPr>
      </w:pPr>
      <w:r w:rsidRPr="00073EDD">
        <w:rPr>
          <w:rFonts w:ascii="Arial" w:eastAsia="Arial" w:hAnsi="Arial" w:cs="Arial"/>
          <w:sz w:val="20"/>
          <w:szCs w:val="20"/>
        </w:rPr>
        <w:t>Inactivating an account immediately restricts user access to the system.</w:t>
      </w:r>
    </w:p>
    <w:p w14:paraId="5674B001" w14:textId="77777777" w:rsidR="00A74D5C" w:rsidRPr="00073EDD" w:rsidRDefault="00A74D5C">
      <w:pPr>
        <w:spacing w:after="0" w:line="240" w:lineRule="auto"/>
        <w:ind w:left="1440"/>
        <w:rPr>
          <w:rFonts w:ascii="Arial" w:eastAsia="Arial" w:hAnsi="Arial" w:cs="Arial"/>
          <w:b/>
          <w:sz w:val="20"/>
          <w:szCs w:val="20"/>
        </w:rPr>
      </w:pPr>
    </w:p>
    <w:p w14:paraId="5590FEE3" w14:textId="2DC0A14F" w:rsidR="00A74D5C" w:rsidRDefault="00A70E2E" w:rsidP="00E032D7">
      <w:pPr>
        <w:spacing w:after="0" w:line="240" w:lineRule="auto"/>
        <w:ind w:left="720"/>
        <w:rPr>
          <w:rFonts w:ascii="Arial" w:eastAsia="Arial" w:hAnsi="Arial" w:cs="Arial"/>
          <w:b/>
          <w:sz w:val="20"/>
          <w:szCs w:val="20"/>
        </w:rPr>
      </w:pPr>
      <w:r w:rsidRPr="00073EDD">
        <w:rPr>
          <w:rFonts w:ascii="Arial" w:eastAsia="Arial" w:hAnsi="Arial" w:cs="Arial"/>
          <w:b/>
          <w:sz w:val="20"/>
          <w:szCs w:val="20"/>
        </w:rPr>
        <w:t>Certified Copy</w:t>
      </w:r>
    </w:p>
    <w:p w14:paraId="51F91FD3" w14:textId="77777777" w:rsidR="00354F9F" w:rsidRPr="00073EDD" w:rsidRDefault="00354F9F" w:rsidP="00E032D7">
      <w:pPr>
        <w:spacing w:after="0" w:line="240" w:lineRule="auto"/>
        <w:ind w:left="720"/>
        <w:rPr>
          <w:rFonts w:ascii="Arial" w:eastAsia="Arial" w:hAnsi="Arial" w:cs="Arial"/>
          <w:b/>
          <w:sz w:val="20"/>
          <w:szCs w:val="20"/>
        </w:rPr>
      </w:pPr>
    </w:p>
    <w:p w14:paraId="368F3337" w14:textId="6DE2798D" w:rsidR="00A74D5C" w:rsidRDefault="00A70E2E">
      <w:pPr>
        <w:spacing w:after="0" w:line="240" w:lineRule="auto"/>
        <w:ind w:left="1440"/>
        <w:rPr>
          <w:rFonts w:ascii="Arial" w:eastAsia="Arial" w:hAnsi="Arial" w:cs="Arial"/>
          <w:sz w:val="20"/>
          <w:szCs w:val="20"/>
        </w:rPr>
      </w:pPr>
      <w:r w:rsidRPr="00073EDD">
        <w:rPr>
          <w:rFonts w:ascii="Arial" w:eastAsia="Arial" w:hAnsi="Arial" w:cs="Arial"/>
          <w:sz w:val="20"/>
          <w:szCs w:val="20"/>
        </w:rPr>
        <w:t>Refer to [SITE NAME] policy on Certified copy in the eISF.</w:t>
      </w:r>
      <w:r w:rsidR="00D97C4C">
        <w:rPr>
          <w:rFonts w:ascii="Arial" w:eastAsia="Arial" w:hAnsi="Arial" w:cs="Arial"/>
          <w:sz w:val="20"/>
          <w:szCs w:val="20"/>
        </w:rPr>
        <w:t xml:space="preserve"> </w:t>
      </w:r>
    </w:p>
    <w:p w14:paraId="245E0E09" w14:textId="77777777" w:rsidR="00297CAB" w:rsidRDefault="00297CAB">
      <w:pPr>
        <w:spacing w:after="0" w:line="240" w:lineRule="auto"/>
        <w:ind w:left="1440"/>
        <w:rPr>
          <w:rFonts w:ascii="Arial" w:eastAsia="Arial" w:hAnsi="Arial" w:cs="Arial"/>
          <w:sz w:val="20"/>
          <w:szCs w:val="20"/>
        </w:rPr>
      </w:pPr>
    </w:p>
    <w:p w14:paraId="6E7AC5F4" w14:textId="792585DD" w:rsidR="00A87E5D" w:rsidRDefault="00A87E5D">
      <w:pPr>
        <w:spacing w:after="0" w:line="240" w:lineRule="auto"/>
        <w:ind w:left="1440"/>
        <w:rPr>
          <w:rFonts w:ascii="Arial" w:eastAsia="Arial" w:hAnsi="Arial" w:cs="Arial"/>
          <w:sz w:val="20"/>
          <w:szCs w:val="20"/>
        </w:rPr>
      </w:pPr>
      <w:r>
        <w:rPr>
          <w:rFonts w:ascii="Arial" w:eastAsia="Arial" w:hAnsi="Arial" w:cs="Arial"/>
          <w:sz w:val="20"/>
          <w:szCs w:val="20"/>
        </w:rPr>
        <w:t>Essential documents which are originated or finalized outside of the eISF system may be certified as an exact copy</w:t>
      </w:r>
      <w:r w:rsidR="00DC5957">
        <w:rPr>
          <w:rFonts w:ascii="Arial" w:eastAsia="Arial" w:hAnsi="Arial" w:cs="Arial"/>
          <w:sz w:val="20"/>
          <w:szCs w:val="20"/>
        </w:rPr>
        <w:t xml:space="preserve"> in the eISF system, thus allowing for the destruction of the paper version. </w:t>
      </w:r>
      <w:r w:rsidR="007F5E32">
        <w:rPr>
          <w:rFonts w:ascii="Arial" w:eastAsia="Arial" w:hAnsi="Arial" w:cs="Arial"/>
          <w:sz w:val="20"/>
          <w:szCs w:val="20"/>
        </w:rPr>
        <w:t xml:space="preserve">This applies to regulatory and essential documents. For source documents </w:t>
      </w:r>
      <w:r w:rsidR="005D4C78">
        <w:rPr>
          <w:rFonts w:ascii="Arial" w:eastAsia="Arial" w:hAnsi="Arial" w:cs="Arial"/>
          <w:sz w:val="20"/>
          <w:szCs w:val="20"/>
        </w:rPr>
        <w:t>and data</w:t>
      </w:r>
      <w:r w:rsidR="007F5E32">
        <w:rPr>
          <w:rFonts w:ascii="Arial" w:eastAsia="Arial" w:hAnsi="Arial" w:cs="Arial"/>
          <w:sz w:val="20"/>
          <w:szCs w:val="20"/>
        </w:rPr>
        <w:t>, refer to [SITE NAME] policy on source document and data capture.</w:t>
      </w:r>
    </w:p>
    <w:p w14:paraId="399BDF5A" w14:textId="2BD45BC9" w:rsidR="005D4C78" w:rsidRDefault="005D4C78">
      <w:pPr>
        <w:spacing w:after="0" w:line="240" w:lineRule="auto"/>
        <w:ind w:left="1440"/>
        <w:rPr>
          <w:rFonts w:ascii="Arial" w:eastAsia="Arial" w:hAnsi="Arial" w:cs="Arial"/>
          <w:sz w:val="20"/>
          <w:szCs w:val="20"/>
        </w:rPr>
      </w:pPr>
    </w:p>
    <w:p w14:paraId="2CCAEF1D" w14:textId="40973429" w:rsidR="00FF1A7E" w:rsidRDefault="005D4C78">
      <w:pPr>
        <w:spacing w:after="0" w:line="240" w:lineRule="auto"/>
        <w:ind w:left="1440"/>
        <w:rPr>
          <w:rFonts w:ascii="Arial" w:eastAsia="Arial" w:hAnsi="Arial" w:cs="Arial"/>
          <w:sz w:val="20"/>
          <w:szCs w:val="20"/>
        </w:rPr>
      </w:pPr>
      <w:r>
        <w:rPr>
          <w:rFonts w:ascii="Arial" w:eastAsia="Arial" w:hAnsi="Arial" w:cs="Arial"/>
          <w:sz w:val="20"/>
          <w:szCs w:val="20"/>
        </w:rPr>
        <w:t>Redacted documents</w:t>
      </w:r>
      <w:r w:rsidR="009442F0">
        <w:rPr>
          <w:rFonts w:ascii="Arial" w:eastAsia="Arial" w:hAnsi="Arial" w:cs="Arial"/>
          <w:sz w:val="20"/>
          <w:szCs w:val="20"/>
        </w:rPr>
        <w:t xml:space="preserve"> </w:t>
      </w:r>
      <w:r w:rsidR="00FF1A7E">
        <w:rPr>
          <w:rFonts w:ascii="Arial" w:eastAsia="Arial" w:hAnsi="Arial" w:cs="Arial"/>
          <w:sz w:val="20"/>
          <w:szCs w:val="20"/>
        </w:rPr>
        <w:t xml:space="preserve">are not considered certified copies per </w:t>
      </w:r>
      <w:r w:rsidR="00E10451">
        <w:rPr>
          <w:rFonts w:ascii="Arial" w:eastAsia="Arial" w:hAnsi="Arial" w:cs="Arial"/>
          <w:sz w:val="20"/>
          <w:szCs w:val="20"/>
        </w:rPr>
        <w:t>ICH-CGP or FDA</w:t>
      </w:r>
      <w:r w:rsidR="0048238D">
        <w:rPr>
          <w:rFonts w:ascii="Arial" w:eastAsia="Arial" w:hAnsi="Arial" w:cs="Arial"/>
          <w:sz w:val="20"/>
          <w:szCs w:val="20"/>
        </w:rPr>
        <w:t xml:space="preserve"> definitions.</w:t>
      </w:r>
      <w:r w:rsidR="005E0919">
        <w:rPr>
          <w:rFonts w:ascii="Arial" w:eastAsia="Arial" w:hAnsi="Arial" w:cs="Arial"/>
          <w:sz w:val="20"/>
          <w:szCs w:val="20"/>
        </w:rPr>
        <w:t xml:space="preserve"> </w:t>
      </w:r>
      <w:r w:rsidR="005E0919" w:rsidRPr="005E0919">
        <w:rPr>
          <w:rFonts w:ascii="Arial" w:eastAsia="Arial" w:hAnsi="Arial" w:cs="Arial"/>
          <w:sz w:val="20"/>
          <w:szCs w:val="20"/>
        </w:rPr>
        <w:t>FDA does not have a specific term used to describe the redacted copies for source documents</w:t>
      </w:r>
      <w:r w:rsidR="005E0919">
        <w:rPr>
          <w:rFonts w:ascii="Arial" w:eastAsia="Arial" w:hAnsi="Arial" w:cs="Arial"/>
          <w:sz w:val="20"/>
          <w:szCs w:val="20"/>
        </w:rPr>
        <w:t>.</w:t>
      </w:r>
      <w:r w:rsidR="00CB03A3">
        <w:rPr>
          <w:rStyle w:val="FootnoteReference"/>
          <w:rFonts w:ascii="Arial" w:eastAsia="Arial" w:hAnsi="Arial" w:cs="Arial"/>
          <w:sz w:val="20"/>
          <w:szCs w:val="20"/>
        </w:rPr>
        <w:footnoteReference w:id="9"/>
      </w:r>
    </w:p>
    <w:p w14:paraId="2EAC9C46" w14:textId="77777777" w:rsidR="00A74D5C" w:rsidRPr="00073EDD" w:rsidRDefault="00A74D5C">
      <w:pPr>
        <w:spacing w:after="0" w:line="240" w:lineRule="auto"/>
        <w:ind w:left="1440"/>
        <w:rPr>
          <w:rFonts w:ascii="Arial" w:eastAsia="Arial" w:hAnsi="Arial" w:cs="Arial"/>
          <w:b/>
          <w:sz w:val="20"/>
          <w:szCs w:val="20"/>
        </w:rPr>
      </w:pPr>
    </w:p>
    <w:p w14:paraId="2EF3F45C" w14:textId="1FE5D0AB" w:rsidR="00A74D5C" w:rsidRDefault="00A70E2E" w:rsidP="00354F9F">
      <w:pPr>
        <w:spacing w:after="0" w:line="240" w:lineRule="auto"/>
        <w:ind w:firstLine="720"/>
        <w:rPr>
          <w:rFonts w:ascii="Arial" w:eastAsia="Arial" w:hAnsi="Arial" w:cs="Arial"/>
          <w:b/>
          <w:sz w:val="20"/>
          <w:szCs w:val="20"/>
        </w:rPr>
      </w:pPr>
      <w:r w:rsidRPr="00073EDD">
        <w:rPr>
          <w:rFonts w:ascii="Arial" w:eastAsia="Arial" w:hAnsi="Arial" w:cs="Arial"/>
          <w:b/>
          <w:sz w:val="20"/>
          <w:szCs w:val="20"/>
        </w:rPr>
        <w:t xml:space="preserve">PHI/PII in </w:t>
      </w:r>
      <w:r w:rsidR="006C268B">
        <w:rPr>
          <w:rFonts w:ascii="Arial" w:eastAsia="Arial" w:hAnsi="Arial" w:cs="Arial"/>
          <w:b/>
          <w:sz w:val="20"/>
          <w:szCs w:val="20"/>
        </w:rPr>
        <w:t xml:space="preserve">the </w:t>
      </w:r>
      <w:r w:rsidRPr="00073EDD">
        <w:rPr>
          <w:rFonts w:ascii="Arial" w:eastAsia="Arial" w:hAnsi="Arial" w:cs="Arial"/>
          <w:b/>
          <w:sz w:val="20"/>
          <w:szCs w:val="20"/>
        </w:rPr>
        <w:t>eISF</w:t>
      </w:r>
    </w:p>
    <w:p w14:paraId="48BD0AAB" w14:textId="77777777" w:rsidR="00354F9F" w:rsidRPr="00073EDD" w:rsidRDefault="00354F9F" w:rsidP="00D45DED">
      <w:pPr>
        <w:spacing w:after="0" w:line="240" w:lineRule="auto"/>
        <w:ind w:left="720"/>
        <w:rPr>
          <w:rFonts w:ascii="Arial" w:eastAsia="Arial" w:hAnsi="Arial" w:cs="Arial"/>
          <w:b/>
          <w:sz w:val="20"/>
          <w:szCs w:val="20"/>
        </w:rPr>
      </w:pPr>
    </w:p>
    <w:p w14:paraId="5FF23979" w14:textId="3CF9CD86" w:rsidR="00A74D5C" w:rsidRPr="00073EDD" w:rsidRDefault="00A70E2E" w:rsidP="00E032D7">
      <w:pPr>
        <w:spacing w:after="0" w:line="240" w:lineRule="auto"/>
        <w:ind w:left="1440"/>
        <w:rPr>
          <w:rFonts w:ascii="Arial" w:eastAsia="Arial" w:hAnsi="Arial" w:cs="Arial"/>
          <w:sz w:val="20"/>
          <w:szCs w:val="20"/>
        </w:rPr>
      </w:pPr>
      <w:r w:rsidRPr="00073EDD">
        <w:rPr>
          <w:rFonts w:ascii="Arial" w:eastAsia="Arial" w:hAnsi="Arial" w:cs="Arial"/>
          <w:sz w:val="20"/>
          <w:szCs w:val="20"/>
        </w:rPr>
        <w:t>Refer to [SITE NAME] policy on PHI/PII in electronic systems</w:t>
      </w:r>
      <w:r w:rsidR="006C268B">
        <w:rPr>
          <w:rFonts w:ascii="Arial" w:eastAsia="Arial" w:hAnsi="Arial" w:cs="Arial"/>
          <w:sz w:val="20"/>
          <w:szCs w:val="20"/>
        </w:rPr>
        <w:t>.</w:t>
      </w:r>
    </w:p>
    <w:p w14:paraId="410BDB99" w14:textId="77777777" w:rsidR="00A74D5C" w:rsidRPr="00073EDD" w:rsidRDefault="00A74D5C">
      <w:pPr>
        <w:spacing w:after="0" w:line="240" w:lineRule="auto"/>
        <w:ind w:left="720"/>
        <w:rPr>
          <w:rFonts w:ascii="Arial" w:eastAsia="Arial" w:hAnsi="Arial" w:cs="Arial"/>
          <w:color w:val="434343"/>
          <w:sz w:val="20"/>
          <w:szCs w:val="20"/>
        </w:rPr>
      </w:pPr>
    </w:p>
    <w:p w14:paraId="7EF45299" w14:textId="77777777" w:rsidR="00A74D5C" w:rsidRPr="00073EDD" w:rsidRDefault="00A70E2E">
      <w:pPr>
        <w:spacing w:after="0" w:line="240" w:lineRule="auto"/>
        <w:rPr>
          <w:rFonts w:ascii="Arial" w:eastAsia="Arial" w:hAnsi="Arial" w:cs="Arial"/>
          <w:b/>
          <w:sz w:val="20"/>
          <w:szCs w:val="20"/>
        </w:rPr>
      </w:pPr>
      <w:r w:rsidRPr="00073EDD">
        <w:rPr>
          <w:rFonts w:ascii="Arial" w:eastAsia="Arial" w:hAnsi="Arial" w:cs="Arial"/>
          <w:b/>
          <w:sz w:val="20"/>
          <w:szCs w:val="20"/>
        </w:rPr>
        <w:t>References</w:t>
      </w:r>
    </w:p>
    <w:p w14:paraId="5452B2D0" w14:textId="77777777" w:rsidR="00A74D5C" w:rsidRPr="00073EDD" w:rsidRDefault="00A74D5C">
      <w:pPr>
        <w:spacing w:after="0" w:line="240" w:lineRule="auto"/>
        <w:rPr>
          <w:rFonts w:ascii="Arial" w:eastAsia="Arial" w:hAnsi="Arial" w:cs="Arial"/>
          <w:sz w:val="20"/>
          <w:szCs w:val="20"/>
        </w:rPr>
      </w:pPr>
    </w:p>
    <w:p w14:paraId="6FC28803" w14:textId="66E2F844" w:rsidR="00141FE8" w:rsidRDefault="00A70E2E" w:rsidP="00141FE8">
      <w:pPr>
        <w:numPr>
          <w:ilvl w:val="0"/>
          <w:numId w:val="4"/>
        </w:numPr>
        <w:spacing w:after="0" w:line="240" w:lineRule="auto"/>
        <w:rPr>
          <w:rFonts w:ascii="Arial" w:eastAsia="Arial" w:hAnsi="Arial" w:cs="Arial"/>
          <w:sz w:val="20"/>
          <w:szCs w:val="20"/>
        </w:rPr>
      </w:pPr>
      <w:r w:rsidRPr="00073EDD">
        <w:rPr>
          <w:rFonts w:ascii="Arial" w:eastAsia="Arial" w:hAnsi="Arial" w:cs="Arial"/>
          <w:sz w:val="20"/>
          <w:szCs w:val="20"/>
        </w:rPr>
        <w:t>ICH E6</w:t>
      </w:r>
      <w:r w:rsidR="005E0919">
        <w:rPr>
          <w:rFonts w:ascii="Arial" w:eastAsia="Arial" w:hAnsi="Arial" w:cs="Arial"/>
          <w:sz w:val="20"/>
          <w:szCs w:val="20"/>
        </w:rPr>
        <w:t xml:space="preserve"> (R2)</w:t>
      </w:r>
      <w:r w:rsidRPr="00073EDD">
        <w:rPr>
          <w:rFonts w:ascii="Arial" w:eastAsia="Arial" w:hAnsi="Arial" w:cs="Arial"/>
          <w:sz w:val="20"/>
          <w:szCs w:val="20"/>
        </w:rPr>
        <w:t>: Harmonized Tripartite Guideline for Good Clinical Practice</w:t>
      </w:r>
      <w:r w:rsidR="005E0919">
        <w:rPr>
          <w:rFonts w:ascii="Arial" w:eastAsia="Arial" w:hAnsi="Arial" w:cs="Arial"/>
          <w:sz w:val="20"/>
          <w:szCs w:val="20"/>
        </w:rPr>
        <w:t xml:space="preserve"> </w:t>
      </w:r>
      <w:hyperlink r:id="rId12" w:history="1">
        <w:r w:rsidR="005E0919" w:rsidRPr="005E0919">
          <w:rPr>
            <w:rStyle w:val="Hyperlink"/>
            <w:rFonts w:ascii="Arial" w:eastAsia="Arial" w:hAnsi="Arial" w:cs="Arial"/>
            <w:sz w:val="20"/>
            <w:szCs w:val="20"/>
          </w:rPr>
          <w:t>(link)</w:t>
        </w:r>
      </w:hyperlink>
    </w:p>
    <w:p w14:paraId="70A7743F" w14:textId="7829176D" w:rsidR="00A942F7" w:rsidRDefault="00A70E2E" w:rsidP="00141FE8">
      <w:pPr>
        <w:numPr>
          <w:ilvl w:val="0"/>
          <w:numId w:val="4"/>
        </w:numPr>
        <w:spacing w:after="0" w:line="240" w:lineRule="auto"/>
        <w:rPr>
          <w:rFonts w:ascii="Arial" w:eastAsia="Arial" w:hAnsi="Arial" w:cs="Arial"/>
          <w:sz w:val="20"/>
          <w:szCs w:val="20"/>
        </w:rPr>
      </w:pPr>
      <w:r w:rsidRPr="00141FE8">
        <w:rPr>
          <w:rFonts w:ascii="Arial" w:eastAsia="Arial" w:hAnsi="Arial" w:cs="Arial"/>
          <w:sz w:val="20"/>
          <w:szCs w:val="20"/>
        </w:rPr>
        <w:t>FDA</w:t>
      </w:r>
      <w:r w:rsidR="00141FE8">
        <w:rPr>
          <w:rFonts w:ascii="Arial" w:eastAsia="Arial" w:hAnsi="Arial" w:cs="Arial"/>
          <w:sz w:val="20"/>
          <w:szCs w:val="20"/>
        </w:rPr>
        <w:t xml:space="preserve"> E6(R2) Good Clinical Practice: Integrated Addendum to ICH</w:t>
      </w:r>
      <w:r w:rsidR="00A942F7">
        <w:rPr>
          <w:rFonts w:ascii="Arial" w:eastAsia="Arial" w:hAnsi="Arial" w:cs="Arial"/>
          <w:sz w:val="20"/>
          <w:szCs w:val="20"/>
        </w:rPr>
        <w:t xml:space="preserve"> E6(R1) </w:t>
      </w:r>
      <w:hyperlink r:id="rId13" w:history="1">
        <w:r w:rsidR="00A942F7" w:rsidRPr="00A942F7">
          <w:rPr>
            <w:rStyle w:val="Hyperlink"/>
            <w:rFonts w:ascii="Arial" w:eastAsia="Arial" w:hAnsi="Arial" w:cs="Arial"/>
            <w:sz w:val="20"/>
            <w:szCs w:val="20"/>
          </w:rPr>
          <w:t>(link)</w:t>
        </w:r>
      </w:hyperlink>
    </w:p>
    <w:p w14:paraId="0C3AF857" w14:textId="77777777" w:rsidR="00E21A91" w:rsidRDefault="0098415C" w:rsidP="00141FE8">
      <w:pPr>
        <w:numPr>
          <w:ilvl w:val="0"/>
          <w:numId w:val="4"/>
        </w:numPr>
        <w:spacing w:after="0" w:line="240" w:lineRule="auto"/>
        <w:rPr>
          <w:rFonts w:ascii="Arial" w:eastAsia="Arial" w:hAnsi="Arial" w:cs="Arial"/>
          <w:sz w:val="20"/>
          <w:szCs w:val="20"/>
        </w:rPr>
      </w:pPr>
      <w:r>
        <w:rPr>
          <w:rFonts w:ascii="Arial" w:eastAsia="Arial" w:hAnsi="Arial" w:cs="Arial"/>
          <w:sz w:val="20"/>
          <w:szCs w:val="20"/>
        </w:rPr>
        <w:t>FDA Guidance for Industry</w:t>
      </w:r>
      <w:r w:rsidR="00817271">
        <w:rPr>
          <w:rFonts w:ascii="Arial" w:eastAsia="Arial" w:hAnsi="Arial" w:cs="Arial"/>
          <w:sz w:val="20"/>
          <w:szCs w:val="20"/>
        </w:rPr>
        <w:t>: Computerized Systems Used in Clinical Investigations</w:t>
      </w:r>
      <w:r w:rsidR="00F47A65">
        <w:rPr>
          <w:rFonts w:ascii="Arial" w:eastAsia="Arial" w:hAnsi="Arial" w:cs="Arial"/>
          <w:sz w:val="20"/>
          <w:szCs w:val="20"/>
        </w:rPr>
        <w:t>, 2007</w:t>
      </w:r>
      <w:r w:rsidR="00817271">
        <w:rPr>
          <w:rFonts w:ascii="Arial" w:eastAsia="Arial" w:hAnsi="Arial" w:cs="Arial"/>
          <w:sz w:val="20"/>
          <w:szCs w:val="20"/>
        </w:rPr>
        <w:t xml:space="preserve"> </w:t>
      </w:r>
      <w:hyperlink r:id="rId14" w:history="1">
        <w:r w:rsidR="00817271" w:rsidRPr="00817271">
          <w:rPr>
            <w:rStyle w:val="Hyperlink"/>
            <w:rFonts w:ascii="Arial" w:eastAsia="Arial" w:hAnsi="Arial" w:cs="Arial"/>
            <w:sz w:val="20"/>
            <w:szCs w:val="20"/>
          </w:rPr>
          <w:t>(link)</w:t>
        </w:r>
      </w:hyperlink>
    </w:p>
    <w:p w14:paraId="031DAC4F" w14:textId="451073E6" w:rsidR="00A74D5C" w:rsidRPr="00141FE8" w:rsidRDefault="00E21A91" w:rsidP="00141FE8">
      <w:pPr>
        <w:numPr>
          <w:ilvl w:val="0"/>
          <w:numId w:val="4"/>
        </w:numPr>
        <w:spacing w:after="0" w:line="240" w:lineRule="auto"/>
        <w:rPr>
          <w:rFonts w:ascii="Arial" w:eastAsia="Arial" w:hAnsi="Arial" w:cs="Arial"/>
          <w:sz w:val="20"/>
          <w:szCs w:val="20"/>
        </w:rPr>
      </w:pPr>
      <w:r>
        <w:rPr>
          <w:rFonts w:ascii="Arial" w:eastAsia="Arial" w:hAnsi="Arial" w:cs="Arial"/>
          <w:sz w:val="20"/>
          <w:szCs w:val="20"/>
        </w:rPr>
        <w:t>FDA Guidance for Industry: Electronic Source Data in Clinical Investigations</w:t>
      </w:r>
      <w:r w:rsidR="005F2BBF">
        <w:rPr>
          <w:rFonts w:ascii="Arial" w:eastAsia="Arial" w:hAnsi="Arial" w:cs="Arial"/>
          <w:sz w:val="20"/>
          <w:szCs w:val="20"/>
        </w:rPr>
        <w:t xml:space="preserve">, 2013 </w:t>
      </w:r>
      <w:hyperlink r:id="rId15" w:history="1">
        <w:r w:rsidR="005F2BBF" w:rsidRPr="005F2BBF">
          <w:rPr>
            <w:rStyle w:val="Hyperlink"/>
            <w:rFonts w:ascii="Arial" w:eastAsia="Arial" w:hAnsi="Arial" w:cs="Arial"/>
            <w:sz w:val="20"/>
            <w:szCs w:val="20"/>
          </w:rPr>
          <w:t>(link)</w:t>
        </w:r>
      </w:hyperlink>
    </w:p>
    <w:p w14:paraId="65CB682D" w14:textId="679DDF56" w:rsidR="00A74D5C" w:rsidRDefault="008B7664">
      <w:pPr>
        <w:numPr>
          <w:ilvl w:val="0"/>
          <w:numId w:val="2"/>
        </w:numPr>
        <w:shd w:val="clear" w:color="auto" w:fill="FFFFFF"/>
        <w:spacing w:after="0" w:line="240" w:lineRule="auto"/>
        <w:rPr>
          <w:rFonts w:ascii="Arial" w:eastAsia="Arial" w:hAnsi="Arial" w:cs="Arial"/>
          <w:color w:val="000000" w:themeColor="text1"/>
          <w:sz w:val="20"/>
          <w:szCs w:val="20"/>
        </w:rPr>
      </w:pPr>
      <w:r w:rsidRPr="00102230">
        <w:rPr>
          <w:rFonts w:ascii="Arial" w:eastAsia="Arial" w:hAnsi="Arial" w:cs="Arial"/>
          <w:color w:val="000000" w:themeColor="text1"/>
          <w:sz w:val="20"/>
          <w:szCs w:val="20"/>
        </w:rPr>
        <w:t xml:space="preserve">FDA </w:t>
      </w:r>
      <w:r w:rsidR="00A70E2E" w:rsidRPr="00102230">
        <w:rPr>
          <w:rFonts w:ascii="Arial" w:eastAsia="Arial" w:hAnsi="Arial" w:cs="Arial"/>
          <w:color w:val="000000" w:themeColor="text1"/>
          <w:sz w:val="20"/>
          <w:szCs w:val="20"/>
        </w:rPr>
        <w:t>Part 11, Electronic Records; Electronic Signatures - Scope and Application</w:t>
      </w:r>
      <w:r w:rsidR="004F0B54" w:rsidRPr="00102230">
        <w:rPr>
          <w:rFonts w:ascii="Arial" w:eastAsia="Arial" w:hAnsi="Arial" w:cs="Arial"/>
          <w:color w:val="000000" w:themeColor="text1"/>
          <w:sz w:val="20"/>
          <w:szCs w:val="20"/>
        </w:rPr>
        <w:t xml:space="preserve">, 2003 </w:t>
      </w:r>
      <w:hyperlink r:id="rId16" w:history="1">
        <w:r w:rsidR="004F0B54" w:rsidRPr="00102230">
          <w:rPr>
            <w:rStyle w:val="Hyperlink"/>
            <w:rFonts w:ascii="Arial" w:eastAsia="Arial" w:hAnsi="Arial" w:cs="Arial"/>
            <w:color w:val="000000" w:themeColor="text1"/>
            <w:sz w:val="20"/>
            <w:szCs w:val="20"/>
          </w:rPr>
          <w:t>(link)</w:t>
        </w:r>
        <w:r w:rsidR="00A70E2E" w:rsidRPr="00102230">
          <w:rPr>
            <w:rStyle w:val="Hyperlink"/>
            <w:rFonts w:ascii="Arial" w:eastAsia="Arial" w:hAnsi="Arial" w:cs="Arial"/>
            <w:color w:val="000000" w:themeColor="text1"/>
            <w:sz w:val="20"/>
            <w:szCs w:val="20"/>
          </w:rPr>
          <w:t> </w:t>
        </w:r>
      </w:hyperlink>
    </w:p>
    <w:p w14:paraId="2E8DCB06" w14:textId="033A1997" w:rsidR="003500EE" w:rsidRDefault="003500EE">
      <w:pPr>
        <w:numPr>
          <w:ilvl w:val="0"/>
          <w:numId w:val="2"/>
        </w:numPr>
        <w:shd w:val="clear" w:color="auto" w:fill="FFFFFF"/>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CFR Title 21, Part II </w:t>
      </w:r>
      <w:hyperlink r:id="rId17" w:history="1">
        <w:r w:rsidRPr="003500EE">
          <w:rPr>
            <w:rStyle w:val="Hyperlink"/>
            <w:rFonts w:ascii="Arial" w:eastAsia="Arial" w:hAnsi="Arial" w:cs="Arial"/>
            <w:sz w:val="20"/>
            <w:szCs w:val="20"/>
          </w:rPr>
          <w:t>(link)</w:t>
        </w:r>
      </w:hyperlink>
    </w:p>
    <w:p w14:paraId="66F477DE" w14:textId="7A1208A5" w:rsidR="00EA55D8" w:rsidRPr="00102230" w:rsidRDefault="00EA55D8">
      <w:pPr>
        <w:numPr>
          <w:ilvl w:val="0"/>
          <w:numId w:val="2"/>
        </w:numPr>
        <w:shd w:val="clear" w:color="auto" w:fill="FFFFFF"/>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FDA Use of Electronic Records and Electronic Signatures in Clinical Investigations Under 21 CFR Part 11 – Questions and Answers, 2017 </w:t>
      </w:r>
      <w:hyperlink r:id="rId18" w:history="1">
        <w:r w:rsidRPr="00EA55D8">
          <w:rPr>
            <w:rStyle w:val="Hyperlink"/>
            <w:rFonts w:ascii="Arial" w:eastAsia="Arial" w:hAnsi="Arial" w:cs="Arial"/>
            <w:sz w:val="20"/>
            <w:szCs w:val="20"/>
          </w:rPr>
          <w:t>(link)</w:t>
        </w:r>
      </w:hyperlink>
    </w:p>
    <w:p w14:paraId="577E99B4" w14:textId="66CA614A" w:rsidR="000F61B9" w:rsidRPr="00073EDD" w:rsidRDefault="000F61B9">
      <w:pPr>
        <w:numPr>
          <w:ilvl w:val="0"/>
          <w:numId w:val="2"/>
        </w:numPr>
        <w:shd w:val="clear" w:color="auto" w:fill="FFFFFF"/>
        <w:spacing w:after="0" w:line="240" w:lineRule="auto"/>
        <w:rPr>
          <w:rFonts w:ascii="Arial" w:eastAsia="Arial" w:hAnsi="Arial" w:cs="Arial"/>
          <w:color w:val="333333"/>
          <w:sz w:val="20"/>
          <w:szCs w:val="20"/>
        </w:rPr>
      </w:pPr>
      <w:r w:rsidRPr="00102230">
        <w:rPr>
          <w:rFonts w:ascii="Arial" w:eastAsia="Arial" w:hAnsi="Arial" w:cs="Arial"/>
          <w:color w:val="000000" w:themeColor="text1"/>
          <w:sz w:val="20"/>
          <w:szCs w:val="20"/>
        </w:rPr>
        <w:t>Veeva</w:t>
      </w:r>
      <w:r w:rsidR="00CB1803" w:rsidRPr="00102230">
        <w:rPr>
          <w:rFonts w:ascii="Arial" w:eastAsia="Arial" w:hAnsi="Arial" w:cs="Arial"/>
          <w:color w:val="000000" w:themeColor="text1"/>
          <w:sz w:val="20"/>
          <w:szCs w:val="20"/>
        </w:rPr>
        <w:t xml:space="preserve"> SiteVault Validation Documents </w:t>
      </w:r>
      <w:hyperlink r:id="rId19" w:history="1">
        <w:r w:rsidR="00CB1803" w:rsidRPr="00CB1803">
          <w:rPr>
            <w:rStyle w:val="Hyperlink"/>
            <w:rFonts w:ascii="Arial" w:eastAsia="Arial" w:hAnsi="Arial" w:cs="Arial"/>
            <w:sz w:val="20"/>
            <w:szCs w:val="20"/>
          </w:rPr>
          <w:t>(link)</w:t>
        </w:r>
      </w:hyperlink>
    </w:p>
    <w:p w14:paraId="47686D60" w14:textId="77777777" w:rsidR="00A74D5C" w:rsidRPr="00073EDD" w:rsidRDefault="00A74D5C">
      <w:pPr>
        <w:spacing w:after="0" w:line="240" w:lineRule="auto"/>
        <w:rPr>
          <w:rFonts w:ascii="Arial" w:eastAsia="Arial" w:hAnsi="Arial" w:cs="Arial"/>
          <w:b/>
          <w:sz w:val="20"/>
          <w:szCs w:val="20"/>
        </w:rPr>
      </w:pPr>
    </w:p>
    <w:p w14:paraId="0C38CC5A" w14:textId="77777777" w:rsidR="00A74D5C" w:rsidRPr="00073EDD" w:rsidRDefault="00A70E2E">
      <w:pPr>
        <w:spacing w:after="0" w:line="240" w:lineRule="auto"/>
        <w:rPr>
          <w:rFonts w:ascii="Arial" w:eastAsia="Arial" w:hAnsi="Arial" w:cs="Arial"/>
          <w:b/>
          <w:sz w:val="20"/>
          <w:szCs w:val="20"/>
        </w:rPr>
      </w:pPr>
      <w:r w:rsidRPr="00073EDD">
        <w:rPr>
          <w:rFonts w:ascii="Arial" w:eastAsia="Arial" w:hAnsi="Arial" w:cs="Arial"/>
          <w:b/>
          <w:sz w:val="20"/>
          <w:szCs w:val="20"/>
        </w:rPr>
        <w:t>Revision/Change History</w:t>
      </w:r>
    </w:p>
    <w:p w14:paraId="1263C03A" w14:textId="77777777" w:rsidR="00A74D5C" w:rsidRPr="00073EDD" w:rsidRDefault="00A74D5C">
      <w:pPr>
        <w:shd w:val="clear" w:color="auto" w:fill="FFFFFF"/>
        <w:spacing w:before="280" w:after="0" w:line="240" w:lineRule="auto"/>
        <w:rPr>
          <w:rFonts w:ascii="Arial" w:eastAsia="Arial" w:hAnsi="Arial" w:cs="Arial"/>
          <w:color w:val="333333"/>
          <w:sz w:val="20"/>
          <w:szCs w:val="20"/>
        </w:rPr>
      </w:pPr>
    </w:p>
    <w:p w14:paraId="17D236D5" w14:textId="77777777" w:rsidR="00A74D5C" w:rsidRPr="00073EDD" w:rsidRDefault="00A74D5C">
      <w:pPr>
        <w:spacing w:after="0" w:line="240" w:lineRule="auto"/>
        <w:rPr>
          <w:rFonts w:ascii="Arial" w:eastAsia="Arial" w:hAnsi="Arial" w:cs="Arial"/>
          <w:sz w:val="20"/>
          <w:szCs w:val="20"/>
        </w:rPr>
      </w:pPr>
    </w:p>
    <w:p w14:paraId="768E40F9" w14:textId="77777777" w:rsidR="00A74D5C" w:rsidRPr="00073EDD" w:rsidRDefault="00A74D5C">
      <w:pPr>
        <w:spacing w:after="0" w:line="240" w:lineRule="auto"/>
        <w:rPr>
          <w:rFonts w:ascii="Arial" w:eastAsia="Arial" w:hAnsi="Arial" w:cs="Arial"/>
          <w:sz w:val="20"/>
          <w:szCs w:val="20"/>
        </w:rPr>
      </w:pPr>
    </w:p>
    <w:p w14:paraId="4A5F881E" w14:textId="77777777" w:rsidR="00A74D5C" w:rsidRPr="00073EDD" w:rsidRDefault="00A74D5C">
      <w:pPr>
        <w:spacing w:after="0" w:line="240" w:lineRule="auto"/>
        <w:rPr>
          <w:rFonts w:ascii="Arial" w:eastAsia="Arial" w:hAnsi="Arial" w:cs="Arial"/>
          <w:sz w:val="20"/>
          <w:szCs w:val="20"/>
        </w:rPr>
      </w:pPr>
    </w:p>
    <w:p w14:paraId="4DF5C3E2" w14:textId="77777777" w:rsidR="00A74D5C" w:rsidRPr="00073EDD" w:rsidRDefault="00A74D5C">
      <w:pPr>
        <w:spacing w:after="0" w:line="240" w:lineRule="auto"/>
        <w:rPr>
          <w:rFonts w:ascii="Arial" w:eastAsia="Arial" w:hAnsi="Arial" w:cs="Arial"/>
          <w:b/>
          <w:sz w:val="20"/>
          <w:szCs w:val="20"/>
        </w:rPr>
      </w:pPr>
    </w:p>
    <w:p w14:paraId="68689EE6" w14:textId="77777777" w:rsidR="00A74D5C" w:rsidRPr="00073EDD" w:rsidRDefault="00A74D5C">
      <w:pPr>
        <w:spacing w:after="0" w:line="240" w:lineRule="auto"/>
        <w:rPr>
          <w:rFonts w:ascii="Arial" w:eastAsia="Arial" w:hAnsi="Arial" w:cs="Arial"/>
          <w:b/>
          <w:sz w:val="20"/>
          <w:szCs w:val="20"/>
        </w:rPr>
      </w:pPr>
    </w:p>
    <w:p w14:paraId="10A4C9AE" w14:textId="77777777" w:rsidR="00A74D5C" w:rsidRPr="00073EDD" w:rsidRDefault="00A74D5C">
      <w:pPr>
        <w:rPr>
          <w:rFonts w:ascii="Arial" w:eastAsia="Arial" w:hAnsi="Arial" w:cs="Arial"/>
          <w:sz w:val="20"/>
          <w:szCs w:val="20"/>
        </w:rPr>
      </w:pPr>
    </w:p>
    <w:sectPr w:rsidR="00A74D5C" w:rsidRPr="00073EDD">
      <w:headerReference w:type="default" r:id="rId20"/>
      <w:footerReference w:type="default" r:id="rId21"/>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041A" w14:textId="77777777" w:rsidR="007F47FE" w:rsidRDefault="007F47FE">
      <w:pPr>
        <w:spacing w:after="0" w:line="240" w:lineRule="auto"/>
      </w:pPr>
      <w:r>
        <w:separator/>
      </w:r>
    </w:p>
  </w:endnote>
  <w:endnote w:type="continuationSeparator" w:id="0">
    <w:p w14:paraId="6E69B801" w14:textId="77777777" w:rsidR="007F47FE" w:rsidRDefault="007F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variable"/>
    <w:sig w:usb0="E00002E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39B0" w14:textId="41BC4DA5" w:rsidR="00A74D5C" w:rsidRDefault="00A70E2E">
    <w:pPr>
      <w:pBdr>
        <w:top w:val="nil"/>
        <w:left w:val="nil"/>
        <w:bottom w:val="nil"/>
        <w:right w:val="nil"/>
        <w:between w:val="nil"/>
      </w:pBdr>
      <w:tabs>
        <w:tab w:val="center" w:pos="4680"/>
        <w:tab w:val="right" w:pos="9360"/>
      </w:tabs>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 xml:space="preserve">Use of an </w:t>
    </w:r>
    <w:r w:rsidR="00DB3F84">
      <w:rPr>
        <w:rFonts w:ascii="Arial" w:eastAsia="Arial" w:hAnsi="Arial" w:cs="Arial"/>
        <w:color w:val="000000"/>
        <w:sz w:val="16"/>
        <w:szCs w:val="16"/>
      </w:rPr>
      <w:t>E</w:t>
    </w:r>
    <w:r>
      <w:rPr>
        <w:rFonts w:ascii="Arial" w:eastAsia="Arial" w:hAnsi="Arial" w:cs="Arial"/>
        <w:color w:val="000000"/>
        <w:sz w:val="16"/>
        <w:szCs w:val="16"/>
      </w:rPr>
      <w:t xml:space="preserve">lectronic Investigator Site File SOP </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D226BB">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D226BB">
      <w:rPr>
        <w:rFonts w:ascii="Arial" w:eastAsia="Arial" w:hAnsi="Arial" w:cs="Arial"/>
        <w:b/>
        <w:noProof/>
        <w:color w:val="000000"/>
        <w:sz w:val="16"/>
        <w:szCs w:val="16"/>
      </w:rPr>
      <w:t>2</w:t>
    </w:r>
    <w:r>
      <w:rPr>
        <w:rFonts w:ascii="Arial" w:eastAsia="Arial" w:hAnsi="Arial" w:cs="Arial"/>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AAA26" w14:textId="77777777" w:rsidR="007F47FE" w:rsidRDefault="007F47FE">
      <w:pPr>
        <w:spacing w:after="0" w:line="240" w:lineRule="auto"/>
      </w:pPr>
      <w:r>
        <w:separator/>
      </w:r>
    </w:p>
  </w:footnote>
  <w:footnote w:type="continuationSeparator" w:id="0">
    <w:p w14:paraId="0C156FD0" w14:textId="77777777" w:rsidR="007F47FE" w:rsidRDefault="007F47FE">
      <w:pPr>
        <w:spacing w:after="0" w:line="240" w:lineRule="auto"/>
      </w:pPr>
      <w:r>
        <w:continuationSeparator/>
      </w:r>
    </w:p>
  </w:footnote>
  <w:footnote w:id="1">
    <w:p w14:paraId="0901FA88" w14:textId="6240BF90" w:rsidR="00C92FF5" w:rsidRPr="000943BC" w:rsidRDefault="00C92FF5" w:rsidP="00354F9F">
      <w:pPr>
        <w:spacing w:after="0" w:line="240" w:lineRule="auto"/>
        <w:rPr>
          <w:rFonts w:ascii="Arial" w:eastAsia="Times New Roman" w:hAnsi="Arial" w:cs="Arial"/>
          <w:color w:val="767171" w:themeColor="background2" w:themeShade="80"/>
          <w:sz w:val="24"/>
          <w:szCs w:val="24"/>
        </w:rPr>
      </w:pPr>
      <w:r w:rsidRPr="000943BC">
        <w:rPr>
          <w:rStyle w:val="FootnoteReference"/>
          <w:rFonts w:ascii="Arial" w:hAnsi="Arial" w:cs="Arial"/>
          <w:color w:val="767171" w:themeColor="background2" w:themeShade="80"/>
        </w:rPr>
        <w:footnoteRef/>
      </w:r>
      <w:r w:rsidRPr="000943BC">
        <w:rPr>
          <w:rFonts w:ascii="Arial" w:hAnsi="Arial" w:cs="Arial"/>
          <w:color w:val="767171" w:themeColor="background2" w:themeShade="80"/>
        </w:rPr>
        <w:t xml:space="preserve"> </w:t>
      </w:r>
      <w:r w:rsidRPr="000943BC">
        <w:rPr>
          <w:rFonts w:ascii="Arial" w:eastAsia="Times New Roman" w:hAnsi="Arial" w:cs="Arial"/>
          <w:color w:val="767171" w:themeColor="background2" w:themeShade="80"/>
          <w:sz w:val="16"/>
          <w:szCs w:val="16"/>
        </w:rPr>
        <w:t>42 CFR § 50.605. Management and reporting of financial conflicts of interest.</w:t>
      </w:r>
      <w:r w:rsidR="009B300E" w:rsidRPr="000943BC">
        <w:rPr>
          <w:rFonts w:ascii="Arial" w:eastAsia="Times New Roman" w:hAnsi="Arial" w:cs="Arial"/>
          <w:color w:val="767171" w:themeColor="background2" w:themeShade="80"/>
          <w:sz w:val="16"/>
          <w:szCs w:val="16"/>
        </w:rPr>
        <w:t xml:space="preserve"> </w:t>
      </w:r>
      <w:hyperlink r:id="rId1" w:anchor="se42.1.50_1605" w:history="1">
        <w:r w:rsidR="009B300E" w:rsidRPr="000943BC">
          <w:rPr>
            <w:rStyle w:val="Hyperlink"/>
            <w:rFonts w:ascii="Arial" w:eastAsia="Times New Roman" w:hAnsi="Arial" w:cs="Arial"/>
            <w:color w:val="767171" w:themeColor="background2" w:themeShade="80"/>
            <w:sz w:val="16"/>
            <w:szCs w:val="16"/>
          </w:rPr>
          <w:t>(link)</w:t>
        </w:r>
      </w:hyperlink>
    </w:p>
  </w:footnote>
  <w:footnote w:id="2">
    <w:p w14:paraId="068AEC4E" w14:textId="4E1588F3" w:rsidR="00BE1A75" w:rsidRPr="00CE19EA" w:rsidRDefault="00BE1A75" w:rsidP="00354F9F">
      <w:pPr>
        <w:spacing w:after="0" w:line="240" w:lineRule="auto"/>
        <w:rPr>
          <w:rFonts w:ascii="Arial" w:hAnsi="Arial" w:cs="Arial"/>
          <w:sz w:val="16"/>
          <w:szCs w:val="16"/>
        </w:rPr>
      </w:pPr>
      <w:r w:rsidRPr="000943BC">
        <w:rPr>
          <w:rStyle w:val="FootnoteReference"/>
          <w:rFonts w:ascii="Arial" w:hAnsi="Arial" w:cs="Arial"/>
          <w:color w:val="767171" w:themeColor="background2" w:themeShade="80"/>
        </w:rPr>
        <w:footnoteRef/>
      </w:r>
      <w:r w:rsidRPr="000943BC">
        <w:rPr>
          <w:rFonts w:ascii="Arial" w:hAnsi="Arial" w:cs="Arial"/>
          <w:color w:val="767171" w:themeColor="background2" w:themeShade="80"/>
          <w:sz w:val="16"/>
          <w:szCs w:val="16"/>
        </w:rPr>
        <w:t xml:space="preserve"> </w:t>
      </w:r>
      <w:r w:rsidR="00963110" w:rsidRPr="000943BC">
        <w:rPr>
          <w:rFonts w:ascii="Arial" w:hAnsi="Arial" w:cs="Arial"/>
          <w:color w:val="767171" w:themeColor="background2" w:themeShade="80"/>
          <w:sz w:val="16"/>
          <w:szCs w:val="16"/>
        </w:rPr>
        <w:t>Integrated Addendum to ICH EC(ER) Guideline for Good Clinical Practice E6(R2)</w:t>
      </w:r>
      <w:r w:rsidR="00606445" w:rsidRPr="000943BC">
        <w:rPr>
          <w:rFonts w:ascii="Arial" w:hAnsi="Arial" w:cs="Arial"/>
          <w:color w:val="767171" w:themeColor="background2" w:themeShade="80"/>
          <w:sz w:val="16"/>
          <w:szCs w:val="16"/>
        </w:rPr>
        <w:t>. 1.6</w:t>
      </w:r>
      <w:r w:rsidR="008F19D8" w:rsidRPr="000943BC">
        <w:rPr>
          <w:rFonts w:ascii="Arial" w:hAnsi="Arial" w:cs="Arial"/>
          <w:color w:val="767171" w:themeColor="background2" w:themeShade="80"/>
          <w:sz w:val="16"/>
          <w:szCs w:val="16"/>
        </w:rPr>
        <w:t>3</w:t>
      </w:r>
      <w:r w:rsidR="00606445" w:rsidRPr="000943BC">
        <w:rPr>
          <w:rFonts w:ascii="Arial" w:hAnsi="Arial" w:cs="Arial"/>
          <w:color w:val="767171" w:themeColor="background2" w:themeShade="80"/>
          <w:sz w:val="16"/>
          <w:szCs w:val="16"/>
        </w:rPr>
        <w:t xml:space="preserve"> </w:t>
      </w:r>
      <w:r w:rsidR="00B24D38" w:rsidRPr="000943BC">
        <w:rPr>
          <w:rFonts w:ascii="Arial" w:hAnsi="Arial" w:cs="Arial"/>
          <w:color w:val="767171" w:themeColor="background2" w:themeShade="80"/>
          <w:sz w:val="16"/>
          <w:szCs w:val="16"/>
        </w:rPr>
        <w:t>Certified Copy</w:t>
      </w:r>
      <w:r w:rsidR="00C4605F" w:rsidRPr="000943BC">
        <w:rPr>
          <w:rFonts w:ascii="Arial" w:hAnsi="Arial" w:cs="Arial"/>
          <w:color w:val="767171" w:themeColor="background2" w:themeShade="80"/>
          <w:sz w:val="16"/>
          <w:szCs w:val="16"/>
        </w:rPr>
        <w:t>.</w:t>
      </w:r>
      <w:hyperlink r:id="rId2" w:history="1">
        <w:r w:rsidR="00303F95" w:rsidRPr="000943BC">
          <w:rPr>
            <w:rStyle w:val="Hyperlink"/>
            <w:rFonts w:ascii="Arial" w:hAnsi="Arial" w:cs="Arial"/>
            <w:color w:val="767171" w:themeColor="background2" w:themeShade="80"/>
            <w:sz w:val="16"/>
            <w:szCs w:val="16"/>
          </w:rPr>
          <w:t>(link)</w:t>
        </w:r>
      </w:hyperlink>
      <w:r w:rsidR="00303F95" w:rsidRPr="000943BC">
        <w:rPr>
          <w:rFonts w:ascii="Arial" w:hAnsi="Arial" w:cs="Arial"/>
          <w:color w:val="767171" w:themeColor="background2" w:themeShade="80"/>
          <w:sz w:val="16"/>
          <w:szCs w:val="16"/>
        </w:rPr>
        <w:t xml:space="preserve"> </w:t>
      </w:r>
    </w:p>
  </w:footnote>
  <w:footnote w:id="3">
    <w:p w14:paraId="1059028C" w14:textId="71E6A8D4" w:rsidR="009A4439" w:rsidRPr="000943BC" w:rsidRDefault="009A4439" w:rsidP="00354F9F">
      <w:pPr>
        <w:pStyle w:val="FootnoteText"/>
        <w:rPr>
          <w:color w:val="767171" w:themeColor="background2" w:themeShade="80"/>
        </w:rPr>
      </w:pPr>
      <w:r w:rsidRPr="000943BC">
        <w:rPr>
          <w:rStyle w:val="FootnoteReference"/>
          <w:color w:val="767171" w:themeColor="background2" w:themeShade="80"/>
        </w:rPr>
        <w:footnoteRef/>
      </w:r>
      <w:r w:rsidRPr="000943BC">
        <w:rPr>
          <w:color w:val="767171" w:themeColor="background2" w:themeShade="80"/>
        </w:rPr>
        <w:t xml:space="preserve"> </w:t>
      </w:r>
      <w:r w:rsidRPr="000943BC">
        <w:rPr>
          <w:rFonts w:ascii="Arial" w:eastAsia="Arial" w:hAnsi="Arial" w:cs="Arial"/>
          <w:color w:val="767171" w:themeColor="background2" w:themeShade="80"/>
          <w:sz w:val="16"/>
          <w:szCs w:val="16"/>
        </w:rPr>
        <w:t>ICH-GCP E6(R2), 2016. Integrated Addendum to ICH E6(R1): Guideline for Good Clinical Practice</w:t>
      </w:r>
      <w:r w:rsidR="00B87E56" w:rsidRPr="000943BC">
        <w:rPr>
          <w:rFonts w:ascii="Arial" w:eastAsia="Arial" w:hAnsi="Arial" w:cs="Arial"/>
          <w:color w:val="767171" w:themeColor="background2" w:themeShade="80"/>
          <w:sz w:val="16"/>
          <w:szCs w:val="16"/>
        </w:rPr>
        <w:t>. 1.23 Essential Documents</w:t>
      </w:r>
      <w:r w:rsidRPr="000943BC">
        <w:rPr>
          <w:rFonts w:ascii="Arial" w:eastAsia="Arial" w:hAnsi="Arial" w:cs="Arial"/>
          <w:color w:val="767171" w:themeColor="background2" w:themeShade="80"/>
          <w:sz w:val="16"/>
          <w:szCs w:val="16"/>
        </w:rPr>
        <w:t xml:space="preserve"> (</w:t>
      </w:r>
      <w:hyperlink r:id="rId3">
        <w:r w:rsidRPr="000943BC">
          <w:rPr>
            <w:rFonts w:ascii="Arial" w:eastAsia="Arial" w:hAnsi="Arial" w:cs="Arial"/>
            <w:color w:val="767171" w:themeColor="background2" w:themeShade="80"/>
            <w:sz w:val="16"/>
            <w:szCs w:val="16"/>
            <w:u w:val="single"/>
          </w:rPr>
          <w:t>link</w:t>
        </w:r>
      </w:hyperlink>
      <w:r w:rsidRPr="000943BC">
        <w:rPr>
          <w:rFonts w:ascii="Arial" w:eastAsia="Arial" w:hAnsi="Arial" w:cs="Arial"/>
          <w:color w:val="767171" w:themeColor="background2" w:themeShade="80"/>
          <w:sz w:val="16"/>
          <w:szCs w:val="16"/>
        </w:rPr>
        <w:t>)</w:t>
      </w:r>
    </w:p>
  </w:footnote>
  <w:footnote w:id="4">
    <w:p w14:paraId="18E4DF25" w14:textId="77777777" w:rsidR="00F029E8" w:rsidRPr="000943BC" w:rsidRDefault="00F029E8" w:rsidP="00354F9F">
      <w:pPr>
        <w:pBdr>
          <w:top w:val="nil"/>
          <w:left w:val="nil"/>
          <w:bottom w:val="nil"/>
          <w:right w:val="nil"/>
          <w:between w:val="nil"/>
        </w:pBdr>
        <w:spacing w:after="0" w:line="240" w:lineRule="auto"/>
        <w:rPr>
          <w:color w:val="767171" w:themeColor="background2" w:themeShade="80"/>
          <w:sz w:val="16"/>
          <w:szCs w:val="16"/>
        </w:rPr>
      </w:pPr>
      <w:r w:rsidRPr="000943BC">
        <w:rPr>
          <w:rStyle w:val="FootnoteReference"/>
          <w:color w:val="767171" w:themeColor="background2" w:themeShade="80"/>
        </w:rPr>
        <w:footnoteRef/>
      </w:r>
      <w:r w:rsidRPr="000943BC">
        <w:rPr>
          <w:color w:val="767171" w:themeColor="background2" w:themeShade="80"/>
          <w:sz w:val="16"/>
          <w:szCs w:val="16"/>
        </w:rPr>
        <w:t xml:space="preserve"> </w:t>
      </w:r>
      <w:r w:rsidRPr="000943BC">
        <w:rPr>
          <w:rFonts w:ascii="Arial" w:eastAsia="Arial" w:hAnsi="Arial" w:cs="Arial"/>
          <w:color w:val="767171" w:themeColor="background2" w:themeShade="80"/>
          <w:sz w:val="16"/>
          <w:szCs w:val="16"/>
        </w:rPr>
        <w:t>HHS.gov, 1996. Health Insurance Portability and Accountability Act of 1996 (</w:t>
      </w:r>
      <w:hyperlink r:id="rId4">
        <w:r w:rsidRPr="000943BC">
          <w:rPr>
            <w:rFonts w:ascii="Arial" w:eastAsia="Arial" w:hAnsi="Arial" w:cs="Arial"/>
            <w:color w:val="767171" w:themeColor="background2" w:themeShade="80"/>
            <w:sz w:val="16"/>
            <w:szCs w:val="16"/>
            <w:u w:val="single"/>
          </w:rPr>
          <w:t>link</w:t>
        </w:r>
      </w:hyperlink>
      <w:r w:rsidRPr="000943BC">
        <w:rPr>
          <w:rFonts w:ascii="Arial" w:eastAsia="Arial" w:hAnsi="Arial" w:cs="Arial"/>
          <w:color w:val="767171" w:themeColor="background2" w:themeShade="80"/>
          <w:sz w:val="16"/>
          <w:szCs w:val="16"/>
        </w:rPr>
        <w:t xml:space="preserve">) </w:t>
      </w:r>
    </w:p>
  </w:footnote>
  <w:footnote w:id="5">
    <w:p w14:paraId="1F515B18" w14:textId="77777777" w:rsidR="00F029E8" w:rsidRPr="000943BC" w:rsidRDefault="00F029E8" w:rsidP="00354F9F">
      <w:pPr>
        <w:pBdr>
          <w:top w:val="nil"/>
          <w:left w:val="nil"/>
          <w:bottom w:val="nil"/>
          <w:right w:val="nil"/>
          <w:between w:val="nil"/>
        </w:pBdr>
        <w:spacing w:after="0" w:line="240" w:lineRule="auto"/>
        <w:rPr>
          <w:color w:val="767171" w:themeColor="background2" w:themeShade="80"/>
          <w:sz w:val="20"/>
          <w:szCs w:val="20"/>
        </w:rPr>
      </w:pPr>
      <w:r w:rsidRPr="000943BC">
        <w:rPr>
          <w:rStyle w:val="FootnoteReference"/>
          <w:color w:val="767171" w:themeColor="background2" w:themeShade="80"/>
        </w:rPr>
        <w:footnoteRef/>
      </w:r>
      <w:r w:rsidRPr="000943BC">
        <w:rPr>
          <w:color w:val="767171" w:themeColor="background2" w:themeShade="80"/>
          <w:sz w:val="16"/>
          <w:szCs w:val="16"/>
        </w:rPr>
        <w:t xml:space="preserve"> </w:t>
      </w:r>
      <w:r w:rsidRPr="000943BC">
        <w:rPr>
          <w:rFonts w:ascii="Arial" w:eastAsia="Arial" w:hAnsi="Arial" w:cs="Arial"/>
          <w:color w:val="767171" w:themeColor="background2" w:themeShade="80"/>
          <w:sz w:val="16"/>
          <w:szCs w:val="16"/>
        </w:rPr>
        <w:t>HHS.gov, 1996. HIPAA for Professionals</w:t>
      </w:r>
      <w:r w:rsidRPr="000943BC">
        <w:rPr>
          <w:color w:val="767171" w:themeColor="background2" w:themeShade="80"/>
          <w:sz w:val="16"/>
          <w:szCs w:val="16"/>
        </w:rPr>
        <w:t xml:space="preserve"> (</w:t>
      </w:r>
      <w:hyperlink r:id="rId5">
        <w:r w:rsidRPr="000943BC">
          <w:rPr>
            <w:color w:val="767171" w:themeColor="background2" w:themeShade="80"/>
            <w:sz w:val="16"/>
            <w:szCs w:val="16"/>
            <w:u w:val="single"/>
          </w:rPr>
          <w:t>link</w:t>
        </w:r>
      </w:hyperlink>
      <w:r w:rsidRPr="000943BC">
        <w:rPr>
          <w:color w:val="767171" w:themeColor="background2" w:themeShade="80"/>
          <w:sz w:val="16"/>
          <w:szCs w:val="16"/>
        </w:rPr>
        <w:t>)</w:t>
      </w:r>
    </w:p>
  </w:footnote>
  <w:footnote w:id="6">
    <w:p w14:paraId="2BCB920E" w14:textId="486D15A4" w:rsidR="00FC4C11" w:rsidRPr="000943BC" w:rsidRDefault="00FC4C11" w:rsidP="00354F9F">
      <w:pPr>
        <w:spacing w:after="0" w:line="240" w:lineRule="auto"/>
        <w:rPr>
          <w:color w:val="767171" w:themeColor="background2" w:themeShade="80"/>
        </w:rPr>
      </w:pPr>
      <w:r w:rsidRPr="000943BC">
        <w:rPr>
          <w:rStyle w:val="FootnoteReference"/>
          <w:color w:val="767171" w:themeColor="background2" w:themeShade="80"/>
        </w:rPr>
        <w:footnoteRef/>
      </w:r>
      <w:r w:rsidRPr="000943BC">
        <w:rPr>
          <w:color w:val="767171" w:themeColor="background2" w:themeShade="80"/>
        </w:rPr>
        <w:t xml:space="preserve"> </w:t>
      </w:r>
      <w:r w:rsidR="00347246" w:rsidRPr="000943BC">
        <w:rPr>
          <w:rFonts w:ascii="Arial" w:eastAsia="Arial" w:hAnsi="Arial" w:cs="Arial"/>
          <w:color w:val="767171" w:themeColor="background2" w:themeShade="80"/>
          <w:sz w:val="16"/>
          <w:szCs w:val="16"/>
        </w:rPr>
        <w:t xml:space="preserve">ICH-GCP E6(R2), 2016. Integrated Addendum to ICH E6(R1): Guideline for Good Clinical Practice. </w:t>
      </w:r>
      <w:r w:rsidRPr="000943BC">
        <w:rPr>
          <w:rFonts w:ascii="Arial" w:eastAsia="Arial" w:hAnsi="Arial" w:cs="Arial"/>
          <w:color w:val="767171" w:themeColor="background2" w:themeShade="80"/>
          <w:sz w:val="16"/>
          <w:szCs w:val="16"/>
        </w:rPr>
        <w:t>1.</w:t>
      </w:r>
      <w:r w:rsidR="00D249C8" w:rsidRPr="000943BC">
        <w:rPr>
          <w:rFonts w:ascii="Arial" w:eastAsia="Arial" w:hAnsi="Arial" w:cs="Arial"/>
          <w:color w:val="767171" w:themeColor="background2" w:themeShade="80"/>
          <w:sz w:val="16"/>
          <w:szCs w:val="16"/>
        </w:rPr>
        <w:t>51</w:t>
      </w:r>
      <w:r w:rsidRPr="000943BC">
        <w:rPr>
          <w:rFonts w:ascii="Arial" w:eastAsia="Arial" w:hAnsi="Arial" w:cs="Arial"/>
          <w:color w:val="767171" w:themeColor="background2" w:themeShade="80"/>
          <w:sz w:val="16"/>
          <w:szCs w:val="16"/>
        </w:rPr>
        <w:t xml:space="preserve"> </w:t>
      </w:r>
      <w:r w:rsidR="003140D8" w:rsidRPr="000943BC">
        <w:rPr>
          <w:rFonts w:ascii="Arial" w:eastAsia="Arial" w:hAnsi="Arial" w:cs="Arial"/>
          <w:color w:val="767171" w:themeColor="background2" w:themeShade="80"/>
          <w:sz w:val="16"/>
          <w:szCs w:val="16"/>
        </w:rPr>
        <w:t xml:space="preserve">Source Data </w:t>
      </w:r>
      <w:hyperlink r:id="rId6" w:history="1">
        <w:r w:rsidR="003140D8" w:rsidRPr="000943BC">
          <w:rPr>
            <w:rStyle w:val="Hyperlink"/>
            <w:rFonts w:ascii="Arial" w:hAnsi="Arial" w:cs="Arial"/>
            <w:color w:val="767171" w:themeColor="background2" w:themeShade="80"/>
            <w:sz w:val="16"/>
            <w:szCs w:val="16"/>
          </w:rPr>
          <w:t>(link)</w:t>
        </w:r>
      </w:hyperlink>
      <w:r w:rsidRPr="000943BC">
        <w:rPr>
          <w:rFonts w:ascii="Arial" w:hAnsi="Arial" w:cs="Arial"/>
          <w:color w:val="767171" w:themeColor="background2" w:themeShade="80"/>
          <w:sz w:val="16"/>
          <w:szCs w:val="16"/>
        </w:rPr>
        <w:t xml:space="preserve"> </w:t>
      </w:r>
    </w:p>
  </w:footnote>
  <w:footnote w:id="7">
    <w:p w14:paraId="72A4A392" w14:textId="1C2DF07E" w:rsidR="007A5672" w:rsidRDefault="007A5672" w:rsidP="00354F9F">
      <w:pPr>
        <w:pStyle w:val="FootnoteText"/>
      </w:pPr>
      <w:r w:rsidRPr="000943BC">
        <w:rPr>
          <w:rStyle w:val="FootnoteReference"/>
          <w:color w:val="767171" w:themeColor="background2" w:themeShade="80"/>
        </w:rPr>
        <w:footnoteRef/>
      </w:r>
      <w:r w:rsidRPr="000943BC">
        <w:rPr>
          <w:color w:val="767171" w:themeColor="background2" w:themeShade="80"/>
        </w:rPr>
        <w:t xml:space="preserve"> </w:t>
      </w:r>
      <w:r w:rsidR="00347246" w:rsidRPr="000943BC">
        <w:rPr>
          <w:rFonts w:ascii="Arial" w:eastAsia="Arial" w:hAnsi="Arial" w:cs="Arial"/>
          <w:color w:val="767171" w:themeColor="background2" w:themeShade="80"/>
          <w:sz w:val="16"/>
          <w:szCs w:val="16"/>
        </w:rPr>
        <w:t>ICH-GCP E6(R2), 2016. Integrated Addendum to ICH E6(R1): Guideline for Good Clinical Practice</w:t>
      </w:r>
      <w:r w:rsidR="0052504C" w:rsidRPr="000943BC">
        <w:rPr>
          <w:rFonts w:ascii="Arial" w:eastAsia="Arial" w:hAnsi="Arial" w:cs="Arial"/>
          <w:color w:val="767171" w:themeColor="background2" w:themeShade="80"/>
          <w:sz w:val="16"/>
          <w:szCs w:val="16"/>
        </w:rPr>
        <w:t>. 1.</w:t>
      </w:r>
      <w:r w:rsidR="008C1942" w:rsidRPr="000943BC">
        <w:rPr>
          <w:rFonts w:ascii="Arial" w:eastAsia="Arial" w:hAnsi="Arial" w:cs="Arial"/>
          <w:color w:val="767171" w:themeColor="background2" w:themeShade="80"/>
          <w:sz w:val="16"/>
          <w:szCs w:val="16"/>
        </w:rPr>
        <w:t>52 Source Documents</w:t>
      </w:r>
      <w:r w:rsidR="00347246" w:rsidRPr="000943BC">
        <w:rPr>
          <w:rFonts w:ascii="Arial" w:eastAsia="Arial" w:hAnsi="Arial" w:cs="Arial"/>
          <w:color w:val="767171" w:themeColor="background2" w:themeShade="80"/>
          <w:sz w:val="16"/>
          <w:szCs w:val="16"/>
        </w:rPr>
        <w:t xml:space="preserve"> (</w:t>
      </w:r>
      <w:hyperlink r:id="rId7">
        <w:r w:rsidR="00347246" w:rsidRPr="000943BC">
          <w:rPr>
            <w:rFonts w:ascii="Arial" w:eastAsia="Arial" w:hAnsi="Arial" w:cs="Arial"/>
            <w:color w:val="767171" w:themeColor="background2" w:themeShade="80"/>
            <w:sz w:val="16"/>
            <w:szCs w:val="16"/>
            <w:u w:val="single"/>
          </w:rPr>
          <w:t>link</w:t>
        </w:r>
      </w:hyperlink>
      <w:r w:rsidR="00347246" w:rsidRPr="000943BC">
        <w:rPr>
          <w:rFonts w:ascii="Arial" w:eastAsia="Arial" w:hAnsi="Arial" w:cs="Arial"/>
          <w:color w:val="767171" w:themeColor="background2" w:themeShade="80"/>
          <w:sz w:val="16"/>
          <w:szCs w:val="16"/>
        </w:rPr>
        <w:t>)</w:t>
      </w:r>
    </w:p>
  </w:footnote>
  <w:footnote w:id="8">
    <w:p w14:paraId="3AD08113" w14:textId="3A2D08B8" w:rsidR="003E0A87" w:rsidRDefault="003E0A87">
      <w:pPr>
        <w:pStyle w:val="FootnoteText"/>
      </w:pPr>
      <w:r w:rsidRPr="000943BC">
        <w:rPr>
          <w:rStyle w:val="FootnoteReference"/>
          <w:color w:val="767171" w:themeColor="background2" w:themeShade="80"/>
        </w:rPr>
        <w:footnoteRef/>
      </w:r>
      <w:r w:rsidRPr="000943BC">
        <w:rPr>
          <w:color w:val="767171" w:themeColor="background2" w:themeShade="80"/>
        </w:rPr>
        <w:t xml:space="preserve"> </w:t>
      </w:r>
      <w:r w:rsidRPr="000943BC">
        <w:rPr>
          <w:rFonts w:ascii="Arial" w:eastAsia="Arial" w:hAnsi="Arial" w:cs="Arial"/>
          <w:color w:val="767171" w:themeColor="background2" w:themeShade="80"/>
          <w:sz w:val="16"/>
          <w:szCs w:val="16"/>
        </w:rPr>
        <w:t>ICH-GCP E6(R2), 2016. Integrated Addendum to ICH E6(R1): Guideline for Good Clinical Practice. 1.65 Validation of Computer Systems (</w:t>
      </w:r>
      <w:hyperlink r:id="rId8">
        <w:r w:rsidRPr="000943BC">
          <w:rPr>
            <w:rFonts w:ascii="Arial" w:eastAsia="Arial" w:hAnsi="Arial" w:cs="Arial"/>
            <w:color w:val="767171" w:themeColor="background2" w:themeShade="80"/>
            <w:sz w:val="16"/>
            <w:szCs w:val="16"/>
            <w:u w:val="single"/>
          </w:rPr>
          <w:t>link</w:t>
        </w:r>
      </w:hyperlink>
      <w:r w:rsidRPr="000943BC">
        <w:rPr>
          <w:rFonts w:ascii="Arial" w:eastAsia="Arial" w:hAnsi="Arial" w:cs="Arial"/>
          <w:color w:val="767171" w:themeColor="background2" w:themeShade="80"/>
          <w:sz w:val="16"/>
          <w:szCs w:val="16"/>
        </w:rPr>
        <w:t>)</w:t>
      </w:r>
    </w:p>
  </w:footnote>
  <w:footnote w:id="9">
    <w:p w14:paraId="03B8EB94" w14:textId="440201FE" w:rsidR="00CB03A3" w:rsidRPr="00C5150D" w:rsidRDefault="00CB03A3">
      <w:pPr>
        <w:pStyle w:val="FootnoteText"/>
        <w:rPr>
          <w:rFonts w:ascii="Arial" w:eastAsia="Arial" w:hAnsi="Arial" w:cs="Arial"/>
          <w:color w:val="434343"/>
          <w:sz w:val="16"/>
          <w:szCs w:val="16"/>
        </w:rPr>
      </w:pPr>
      <w:r w:rsidRPr="000943BC">
        <w:rPr>
          <w:rStyle w:val="FootnoteReference"/>
          <w:color w:val="767171" w:themeColor="background2" w:themeShade="80"/>
        </w:rPr>
        <w:footnoteRef/>
      </w:r>
      <w:r w:rsidRPr="000943BC">
        <w:rPr>
          <w:color w:val="767171" w:themeColor="background2" w:themeShade="80"/>
        </w:rPr>
        <w:t xml:space="preserve"> </w:t>
      </w:r>
      <w:r w:rsidR="00C5150D" w:rsidRPr="000943BC">
        <w:rPr>
          <w:rFonts w:ascii="Arial" w:eastAsia="Arial" w:hAnsi="Arial" w:cs="Arial"/>
          <w:color w:val="767171" w:themeColor="background2" w:themeShade="80"/>
          <w:sz w:val="16"/>
          <w:szCs w:val="16"/>
        </w:rPr>
        <w:t xml:space="preserve">ICH-GCP E6(R2), 2016. Integrated Addendum to ICH E6(R1): Guideline for Good Clinical Practice </w:t>
      </w:r>
      <w:r w:rsidR="00D67DF7" w:rsidRPr="000943BC">
        <w:rPr>
          <w:rFonts w:ascii="Arial" w:eastAsia="Arial" w:hAnsi="Arial" w:cs="Arial"/>
          <w:color w:val="767171" w:themeColor="background2" w:themeShade="80"/>
          <w:sz w:val="16"/>
          <w:szCs w:val="16"/>
        </w:rPr>
        <w:t>4.9 Reports and Records</w:t>
      </w:r>
      <w:r w:rsidR="00C5150D" w:rsidRPr="000943BC">
        <w:rPr>
          <w:rFonts w:ascii="Arial" w:eastAsia="Arial" w:hAnsi="Arial" w:cs="Arial"/>
          <w:color w:val="767171" w:themeColor="background2" w:themeShade="8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FB1E" w14:textId="22B74F67" w:rsidR="00A74D5C" w:rsidRDefault="00A70E2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highlight w:val="lightGray"/>
      </w:rPr>
      <w:t>[</w:t>
    </w:r>
    <w:r w:rsidR="00354F9F">
      <w:rPr>
        <w:rFonts w:ascii="Arial" w:eastAsia="Arial" w:hAnsi="Arial" w:cs="Arial"/>
        <w:color w:val="000000"/>
        <w:highlight w:val="lightGray"/>
      </w:rPr>
      <w:t>SITE NAME | LOGO</w:t>
    </w:r>
    <w:r>
      <w:rPr>
        <w:rFonts w:ascii="Arial" w:eastAsia="Arial" w:hAnsi="Arial" w:cs="Arial"/>
        <w:color w:val="000000"/>
        <w:highlight w:val="lightGray"/>
      </w:rPr>
      <w:t>]</w:t>
    </w:r>
  </w:p>
  <w:p w14:paraId="14EF7130" w14:textId="77777777" w:rsidR="00A74D5C" w:rsidRDefault="00A70E2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t>Standard Operating Procedure</w:t>
    </w:r>
  </w:p>
  <w:p w14:paraId="40D60D43" w14:textId="77777777" w:rsidR="00A74D5C" w:rsidRDefault="00A74D5C">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E2BDB"/>
    <w:multiLevelType w:val="multilevel"/>
    <w:tmpl w:val="45B6C2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F9B4471"/>
    <w:multiLevelType w:val="multilevel"/>
    <w:tmpl w:val="B1A24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BB62C1"/>
    <w:multiLevelType w:val="multilevel"/>
    <w:tmpl w:val="88F0DF8A"/>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5E53DB6"/>
    <w:multiLevelType w:val="multilevel"/>
    <w:tmpl w:val="42C2A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5C"/>
    <w:rsid w:val="00073EDD"/>
    <w:rsid w:val="000943BC"/>
    <w:rsid w:val="000A1C97"/>
    <w:rsid w:val="000C325E"/>
    <w:rsid w:val="000E6B32"/>
    <w:rsid w:val="000F61B9"/>
    <w:rsid w:val="00100349"/>
    <w:rsid w:val="00102230"/>
    <w:rsid w:val="00117B63"/>
    <w:rsid w:val="00125BE8"/>
    <w:rsid w:val="00141F4F"/>
    <w:rsid w:val="00141FE8"/>
    <w:rsid w:val="001857F5"/>
    <w:rsid w:val="0018644B"/>
    <w:rsid w:val="00215D0A"/>
    <w:rsid w:val="0027643C"/>
    <w:rsid w:val="00297CAB"/>
    <w:rsid w:val="002D6060"/>
    <w:rsid w:val="00303F95"/>
    <w:rsid w:val="00307E58"/>
    <w:rsid w:val="003140D8"/>
    <w:rsid w:val="003224C4"/>
    <w:rsid w:val="003401DD"/>
    <w:rsid w:val="00347246"/>
    <w:rsid w:val="003500EE"/>
    <w:rsid w:val="00354F9F"/>
    <w:rsid w:val="003714AA"/>
    <w:rsid w:val="003A3D2F"/>
    <w:rsid w:val="003B7FE3"/>
    <w:rsid w:val="003E0A87"/>
    <w:rsid w:val="004113C6"/>
    <w:rsid w:val="00456D0B"/>
    <w:rsid w:val="0046658F"/>
    <w:rsid w:val="0048238D"/>
    <w:rsid w:val="004949F4"/>
    <w:rsid w:val="004A6DBC"/>
    <w:rsid w:val="004C5F7D"/>
    <w:rsid w:val="004F0B54"/>
    <w:rsid w:val="004F2D06"/>
    <w:rsid w:val="00514000"/>
    <w:rsid w:val="00523C8B"/>
    <w:rsid w:val="0052504C"/>
    <w:rsid w:val="00583D45"/>
    <w:rsid w:val="005A0412"/>
    <w:rsid w:val="005A64AA"/>
    <w:rsid w:val="005D4C78"/>
    <w:rsid w:val="005E0919"/>
    <w:rsid w:val="005E0C38"/>
    <w:rsid w:val="005F2BBF"/>
    <w:rsid w:val="00605F59"/>
    <w:rsid w:val="00606445"/>
    <w:rsid w:val="00645A50"/>
    <w:rsid w:val="006614B3"/>
    <w:rsid w:val="00673BB1"/>
    <w:rsid w:val="00687508"/>
    <w:rsid w:val="00694720"/>
    <w:rsid w:val="006A4E09"/>
    <w:rsid w:val="006C098E"/>
    <w:rsid w:val="006C268B"/>
    <w:rsid w:val="006C2FA4"/>
    <w:rsid w:val="006C5711"/>
    <w:rsid w:val="006F0A89"/>
    <w:rsid w:val="00711A9D"/>
    <w:rsid w:val="0072067F"/>
    <w:rsid w:val="007837C4"/>
    <w:rsid w:val="00793B37"/>
    <w:rsid w:val="007A0C64"/>
    <w:rsid w:val="007A0D2D"/>
    <w:rsid w:val="007A5672"/>
    <w:rsid w:val="007A7C55"/>
    <w:rsid w:val="007F0667"/>
    <w:rsid w:val="007F47FE"/>
    <w:rsid w:val="007F5E32"/>
    <w:rsid w:val="00817271"/>
    <w:rsid w:val="008224CD"/>
    <w:rsid w:val="008309DC"/>
    <w:rsid w:val="00840BDC"/>
    <w:rsid w:val="008A1AF8"/>
    <w:rsid w:val="008B7664"/>
    <w:rsid w:val="008C1942"/>
    <w:rsid w:val="008F19D8"/>
    <w:rsid w:val="009306AD"/>
    <w:rsid w:val="009442F0"/>
    <w:rsid w:val="009456E8"/>
    <w:rsid w:val="00963110"/>
    <w:rsid w:val="00976E69"/>
    <w:rsid w:val="0098415C"/>
    <w:rsid w:val="009927C6"/>
    <w:rsid w:val="009A4439"/>
    <w:rsid w:val="009A50FC"/>
    <w:rsid w:val="009B300E"/>
    <w:rsid w:val="009B6099"/>
    <w:rsid w:val="009F6046"/>
    <w:rsid w:val="00A16964"/>
    <w:rsid w:val="00A31B60"/>
    <w:rsid w:val="00A42BF0"/>
    <w:rsid w:val="00A53AB1"/>
    <w:rsid w:val="00A64532"/>
    <w:rsid w:val="00A70E2E"/>
    <w:rsid w:val="00A74D5C"/>
    <w:rsid w:val="00A87E5D"/>
    <w:rsid w:val="00A942F7"/>
    <w:rsid w:val="00AA30D2"/>
    <w:rsid w:val="00AC1756"/>
    <w:rsid w:val="00AE5D5C"/>
    <w:rsid w:val="00B01D18"/>
    <w:rsid w:val="00B24D38"/>
    <w:rsid w:val="00B306D3"/>
    <w:rsid w:val="00B458BD"/>
    <w:rsid w:val="00B812E9"/>
    <w:rsid w:val="00B87E56"/>
    <w:rsid w:val="00BB3F31"/>
    <w:rsid w:val="00BE1A75"/>
    <w:rsid w:val="00C1585B"/>
    <w:rsid w:val="00C17E89"/>
    <w:rsid w:val="00C432EE"/>
    <w:rsid w:val="00C4605F"/>
    <w:rsid w:val="00C5150D"/>
    <w:rsid w:val="00C53348"/>
    <w:rsid w:val="00C546D6"/>
    <w:rsid w:val="00C8539F"/>
    <w:rsid w:val="00C92FF5"/>
    <w:rsid w:val="00C95CAF"/>
    <w:rsid w:val="00CA4768"/>
    <w:rsid w:val="00CB03A3"/>
    <w:rsid w:val="00CB1803"/>
    <w:rsid w:val="00CB393B"/>
    <w:rsid w:val="00CB46F7"/>
    <w:rsid w:val="00CD0AAE"/>
    <w:rsid w:val="00CE19EA"/>
    <w:rsid w:val="00D05880"/>
    <w:rsid w:val="00D226BB"/>
    <w:rsid w:val="00D23E11"/>
    <w:rsid w:val="00D249C8"/>
    <w:rsid w:val="00D45DED"/>
    <w:rsid w:val="00D54E0E"/>
    <w:rsid w:val="00D67DF7"/>
    <w:rsid w:val="00D76EC8"/>
    <w:rsid w:val="00D9040B"/>
    <w:rsid w:val="00D97C4C"/>
    <w:rsid w:val="00DA42AC"/>
    <w:rsid w:val="00DA5DB5"/>
    <w:rsid w:val="00DB3F84"/>
    <w:rsid w:val="00DC121D"/>
    <w:rsid w:val="00DC5957"/>
    <w:rsid w:val="00DE6D61"/>
    <w:rsid w:val="00E032D7"/>
    <w:rsid w:val="00E10451"/>
    <w:rsid w:val="00E11EDD"/>
    <w:rsid w:val="00E21A91"/>
    <w:rsid w:val="00E42D5C"/>
    <w:rsid w:val="00E6475E"/>
    <w:rsid w:val="00E90BFC"/>
    <w:rsid w:val="00EA324B"/>
    <w:rsid w:val="00EA55D8"/>
    <w:rsid w:val="00EC51A8"/>
    <w:rsid w:val="00EF2407"/>
    <w:rsid w:val="00F029E8"/>
    <w:rsid w:val="00F03E8E"/>
    <w:rsid w:val="00F202FE"/>
    <w:rsid w:val="00F227D7"/>
    <w:rsid w:val="00F27AB3"/>
    <w:rsid w:val="00F45389"/>
    <w:rsid w:val="00F47A65"/>
    <w:rsid w:val="00F71B18"/>
    <w:rsid w:val="00F963B6"/>
    <w:rsid w:val="00FC4C11"/>
    <w:rsid w:val="00FD38B5"/>
    <w:rsid w:val="00FE54F4"/>
    <w:rsid w:val="00FF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CFAB"/>
  <w15:docId w15:val="{27565D04-B4DB-E249-BCB5-E5C6F964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515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21A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5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65"/>
  </w:style>
  <w:style w:type="paragraph" w:styleId="Footer">
    <w:name w:val="footer"/>
    <w:basedOn w:val="Normal"/>
    <w:link w:val="FooterChar"/>
    <w:uiPriority w:val="99"/>
    <w:unhideWhenUsed/>
    <w:rsid w:val="000D5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65"/>
  </w:style>
  <w:style w:type="character" w:styleId="Hyperlink">
    <w:name w:val="Hyperlink"/>
    <w:basedOn w:val="DefaultParagraphFont"/>
    <w:uiPriority w:val="99"/>
    <w:unhideWhenUsed/>
    <w:rsid w:val="00C845DE"/>
    <w:rPr>
      <w:color w:val="0000FF"/>
      <w:u w:val="single"/>
    </w:rPr>
  </w:style>
  <w:style w:type="table" w:styleId="TableGrid">
    <w:name w:val="Table Grid"/>
    <w:basedOn w:val="TableNormal"/>
    <w:uiPriority w:val="39"/>
    <w:rsid w:val="002A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246B"/>
    <w:rPr>
      <w:color w:val="605E5C"/>
      <w:shd w:val="clear" w:color="auto" w:fill="E1DFDD"/>
    </w:rPr>
  </w:style>
  <w:style w:type="paragraph" w:styleId="ListParagraph">
    <w:name w:val="List Paragraph"/>
    <w:basedOn w:val="Normal"/>
    <w:uiPriority w:val="34"/>
    <w:qFormat/>
    <w:rsid w:val="00995CE0"/>
    <w:pPr>
      <w:ind w:left="720"/>
      <w:contextualSpacing/>
    </w:pPr>
  </w:style>
  <w:style w:type="character" w:styleId="FollowedHyperlink">
    <w:name w:val="FollowedHyperlink"/>
    <w:basedOn w:val="DefaultParagraphFont"/>
    <w:uiPriority w:val="99"/>
    <w:semiHidden/>
    <w:unhideWhenUsed/>
    <w:rsid w:val="007D1E42"/>
    <w:rPr>
      <w:color w:val="954F72" w:themeColor="followedHyperlink"/>
      <w:u w:val="single"/>
    </w:rPr>
  </w:style>
  <w:style w:type="table" w:styleId="TableGridLight">
    <w:name w:val="Grid Table Light"/>
    <w:basedOn w:val="TableNormal"/>
    <w:uiPriority w:val="40"/>
    <w:rsid w:val="00E21D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FA45FA"/>
    <w:pPr>
      <w:spacing w:after="0" w:line="240" w:lineRule="auto"/>
    </w:pPr>
    <w:rPr>
      <w:sz w:val="20"/>
      <w:szCs w:val="20"/>
    </w:rPr>
  </w:style>
  <w:style w:type="character" w:customStyle="1" w:styleId="FootnoteTextChar">
    <w:name w:val="Footnote Text Char"/>
    <w:basedOn w:val="DefaultParagraphFont"/>
    <w:link w:val="FootnoteText"/>
    <w:uiPriority w:val="99"/>
    <w:rsid w:val="00FA45FA"/>
    <w:rPr>
      <w:sz w:val="20"/>
      <w:szCs w:val="20"/>
    </w:rPr>
  </w:style>
  <w:style w:type="character" w:styleId="FootnoteReference">
    <w:name w:val="footnote reference"/>
    <w:basedOn w:val="DefaultParagraphFont"/>
    <w:uiPriority w:val="99"/>
    <w:semiHidden/>
    <w:unhideWhenUsed/>
    <w:rsid w:val="00FA45FA"/>
    <w:rPr>
      <w:vertAlign w:val="superscript"/>
    </w:rPr>
  </w:style>
  <w:style w:type="character" w:styleId="CommentReference">
    <w:name w:val="annotation reference"/>
    <w:basedOn w:val="DefaultParagraphFont"/>
    <w:uiPriority w:val="99"/>
    <w:semiHidden/>
    <w:unhideWhenUsed/>
    <w:rsid w:val="00BD370B"/>
    <w:rPr>
      <w:sz w:val="16"/>
      <w:szCs w:val="16"/>
    </w:rPr>
  </w:style>
  <w:style w:type="paragraph" w:styleId="CommentText">
    <w:name w:val="annotation text"/>
    <w:basedOn w:val="Normal"/>
    <w:link w:val="CommentTextChar"/>
    <w:uiPriority w:val="99"/>
    <w:semiHidden/>
    <w:unhideWhenUsed/>
    <w:rsid w:val="00BD370B"/>
    <w:pPr>
      <w:spacing w:line="240" w:lineRule="auto"/>
    </w:pPr>
    <w:rPr>
      <w:sz w:val="20"/>
      <w:szCs w:val="20"/>
    </w:rPr>
  </w:style>
  <w:style w:type="character" w:customStyle="1" w:styleId="CommentTextChar">
    <w:name w:val="Comment Text Char"/>
    <w:basedOn w:val="DefaultParagraphFont"/>
    <w:link w:val="CommentText"/>
    <w:uiPriority w:val="99"/>
    <w:semiHidden/>
    <w:rsid w:val="00BD370B"/>
    <w:rPr>
      <w:sz w:val="20"/>
      <w:szCs w:val="20"/>
    </w:rPr>
  </w:style>
  <w:style w:type="paragraph" w:styleId="CommentSubject">
    <w:name w:val="annotation subject"/>
    <w:basedOn w:val="CommentText"/>
    <w:next w:val="CommentText"/>
    <w:link w:val="CommentSubjectChar"/>
    <w:uiPriority w:val="99"/>
    <w:semiHidden/>
    <w:unhideWhenUsed/>
    <w:rsid w:val="00BD370B"/>
    <w:rPr>
      <w:b/>
      <w:bCs/>
    </w:rPr>
  </w:style>
  <w:style w:type="character" w:customStyle="1" w:styleId="CommentSubjectChar">
    <w:name w:val="Comment Subject Char"/>
    <w:basedOn w:val="CommentTextChar"/>
    <w:link w:val="CommentSubject"/>
    <w:uiPriority w:val="99"/>
    <w:semiHidden/>
    <w:rsid w:val="00BD370B"/>
    <w:rPr>
      <w:b/>
      <w:bCs/>
      <w:sz w:val="20"/>
      <w:szCs w:val="20"/>
    </w:rPr>
  </w:style>
  <w:style w:type="paragraph" w:styleId="Revision">
    <w:name w:val="Revision"/>
    <w:hidden/>
    <w:uiPriority w:val="99"/>
    <w:semiHidden/>
    <w:rsid w:val="00BD370B"/>
    <w:pPr>
      <w:spacing w:after="0" w:line="240" w:lineRule="auto"/>
    </w:pPr>
  </w:style>
  <w:style w:type="paragraph" w:styleId="BalloonText">
    <w:name w:val="Balloon Text"/>
    <w:basedOn w:val="Normal"/>
    <w:link w:val="BalloonTextChar"/>
    <w:uiPriority w:val="99"/>
    <w:semiHidden/>
    <w:unhideWhenUsed/>
    <w:rsid w:val="00BD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0B"/>
    <w:rPr>
      <w:rFonts w:ascii="Segoe UI" w:hAnsi="Segoe UI" w:cs="Segoe UI"/>
      <w:sz w:val="18"/>
      <w:szCs w:val="18"/>
    </w:rPr>
  </w:style>
  <w:style w:type="paragraph" w:styleId="EndnoteText">
    <w:name w:val="endnote text"/>
    <w:basedOn w:val="Normal"/>
    <w:link w:val="EndnoteTextChar"/>
    <w:uiPriority w:val="99"/>
    <w:semiHidden/>
    <w:unhideWhenUsed/>
    <w:rsid w:val="004840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404D"/>
    <w:rPr>
      <w:sz w:val="20"/>
      <w:szCs w:val="20"/>
    </w:rPr>
  </w:style>
  <w:style w:type="character" w:styleId="EndnoteReference">
    <w:name w:val="endnote reference"/>
    <w:basedOn w:val="DefaultParagraphFont"/>
    <w:uiPriority w:val="99"/>
    <w:semiHidden/>
    <w:unhideWhenUsed/>
    <w:rsid w:val="0048404D"/>
    <w:rPr>
      <w:vertAlign w:val="superscript"/>
    </w:rPr>
  </w:style>
  <w:style w:type="character" w:customStyle="1" w:styleId="Heading2Char">
    <w:name w:val="Heading 2 Char"/>
    <w:basedOn w:val="DefaultParagraphFont"/>
    <w:link w:val="Heading2"/>
    <w:uiPriority w:val="9"/>
    <w:rsid w:val="00451572"/>
    <w:rPr>
      <w:rFonts w:ascii="Times New Roman" w:eastAsia="Times New Roman" w:hAnsi="Times New Roman" w:cs="Times New Roman"/>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1672">
      <w:bodyDiv w:val="1"/>
      <w:marLeft w:val="0"/>
      <w:marRight w:val="0"/>
      <w:marTop w:val="0"/>
      <w:marBottom w:val="0"/>
      <w:divBdr>
        <w:top w:val="none" w:sz="0" w:space="0" w:color="auto"/>
        <w:left w:val="none" w:sz="0" w:space="0" w:color="auto"/>
        <w:bottom w:val="none" w:sz="0" w:space="0" w:color="auto"/>
        <w:right w:val="none" w:sz="0" w:space="0" w:color="auto"/>
      </w:divBdr>
    </w:div>
    <w:div w:id="48964950">
      <w:bodyDiv w:val="1"/>
      <w:marLeft w:val="0"/>
      <w:marRight w:val="0"/>
      <w:marTop w:val="0"/>
      <w:marBottom w:val="0"/>
      <w:divBdr>
        <w:top w:val="none" w:sz="0" w:space="0" w:color="auto"/>
        <w:left w:val="none" w:sz="0" w:space="0" w:color="auto"/>
        <w:bottom w:val="none" w:sz="0" w:space="0" w:color="auto"/>
        <w:right w:val="none" w:sz="0" w:space="0" w:color="auto"/>
      </w:divBdr>
    </w:div>
    <w:div w:id="209611761">
      <w:bodyDiv w:val="1"/>
      <w:marLeft w:val="0"/>
      <w:marRight w:val="0"/>
      <w:marTop w:val="0"/>
      <w:marBottom w:val="0"/>
      <w:divBdr>
        <w:top w:val="none" w:sz="0" w:space="0" w:color="auto"/>
        <w:left w:val="none" w:sz="0" w:space="0" w:color="auto"/>
        <w:bottom w:val="none" w:sz="0" w:space="0" w:color="auto"/>
        <w:right w:val="none" w:sz="0" w:space="0" w:color="auto"/>
      </w:divBdr>
    </w:div>
    <w:div w:id="1286305257">
      <w:bodyDiv w:val="1"/>
      <w:marLeft w:val="0"/>
      <w:marRight w:val="0"/>
      <w:marTop w:val="0"/>
      <w:marBottom w:val="0"/>
      <w:divBdr>
        <w:top w:val="none" w:sz="0" w:space="0" w:color="auto"/>
        <w:left w:val="none" w:sz="0" w:space="0" w:color="auto"/>
        <w:bottom w:val="none" w:sz="0" w:space="0" w:color="auto"/>
        <w:right w:val="none" w:sz="0" w:space="0" w:color="auto"/>
      </w:divBdr>
    </w:div>
    <w:div w:id="1676376018">
      <w:bodyDiv w:val="1"/>
      <w:marLeft w:val="0"/>
      <w:marRight w:val="0"/>
      <w:marTop w:val="0"/>
      <w:marBottom w:val="0"/>
      <w:divBdr>
        <w:top w:val="none" w:sz="0" w:space="0" w:color="auto"/>
        <w:left w:val="none" w:sz="0" w:space="0" w:color="auto"/>
        <w:bottom w:val="none" w:sz="0" w:space="0" w:color="auto"/>
        <w:right w:val="none" w:sz="0" w:space="0" w:color="auto"/>
      </w:divBdr>
    </w:div>
    <w:div w:id="1868105116">
      <w:bodyDiv w:val="1"/>
      <w:marLeft w:val="0"/>
      <w:marRight w:val="0"/>
      <w:marTop w:val="0"/>
      <w:marBottom w:val="0"/>
      <w:divBdr>
        <w:top w:val="none" w:sz="0" w:space="0" w:color="auto"/>
        <w:left w:val="none" w:sz="0" w:space="0" w:color="auto"/>
        <w:bottom w:val="none" w:sz="0" w:space="0" w:color="auto"/>
        <w:right w:val="none" w:sz="0" w:space="0" w:color="auto"/>
      </w:divBdr>
    </w:div>
    <w:div w:id="214527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da.gov/regulatory-information/search-fda-guidance-documents/e6r2-good-clinical-practice-integrated-addendum-ich-e6r1" TargetMode="External"/><Relationship Id="rId18" Type="http://schemas.openxmlformats.org/officeDocument/2006/relationships/hyperlink" Target="https://www.fda.gov/regulatory-information/search-fda-guidance-documents/use-electronic-records-and-electronic-signatures-clinical-investigations-under-21-cfr-part-1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atabase.ich.org/sites/default/files/E6_R2_Addendum.pdf" TargetMode="External"/><Relationship Id="rId17" Type="http://schemas.openxmlformats.org/officeDocument/2006/relationships/hyperlink" Target="https://www.accessdata.fda.gov/scripts/cdrh/cfdocs/cfcfr/cfrsearch.cfm?cfrpart=11" TargetMode="External"/><Relationship Id="rId2" Type="http://schemas.openxmlformats.org/officeDocument/2006/relationships/customXml" Target="../customXml/item2.xml"/><Relationship Id="rId16" Type="http://schemas.openxmlformats.org/officeDocument/2006/relationships/hyperlink" Target="https://www.fda.gov/regulatory-information/search-fda-guidance-documents/part-11-electronic-records-electronic-signatures-scope-and-appl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da.gov/regulatory-information/search-fda-guidance-documents/electronic-source-data-clinical-investiga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ites.veevavault.help/gr/validation_do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a.gov/regulatory-information/search-fda-guidance-documents/computerized-systems-used-clinical-investigation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atabase.ich.org/sites/default/files/E6_R2_Addendum.pdf" TargetMode="External"/><Relationship Id="rId3" Type="http://schemas.openxmlformats.org/officeDocument/2006/relationships/hyperlink" Target="https://database.ich.org/sites/default/files/E6_R2_Addendum.pdf" TargetMode="External"/><Relationship Id="rId7" Type="http://schemas.openxmlformats.org/officeDocument/2006/relationships/hyperlink" Target="https://database.ich.org/sites/default/files/E6_R2_Addendum.pdf" TargetMode="External"/><Relationship Id="rId2" Type="http://schemas.openxmlformats.org/officeDocument/2006/relationships/hyperlink" Target="https://database.ich.org/sites/default/files/E6_R2_Addendum.pdf" TargetMode="External"/><Relationship Id="rId1" Type="http://schemas.openxmlformats.org/officeDocument/2006/relationships/hyperlink" Target="https://www.ecfr.gov/cgi-bin/text-idx?rgn=div5&amp;node=42:1.0.1.4.23" TargetMode="External"/><Relationship Id="rId6" Type="http://schemas.openxmlformats.org/officeDocument/2006/relationships/hyperlink" Target="https://database.ich.org/sites/default/files/E6_R2_Addendum.pdf" TargetMode="External"/><Relationship Id="rId5" Type="http://schemas.openxmlformats.org/officeDocument/2006/relationships/hyperlink" Target="https://www.hhs.gov/hipaa/for-professionals/index.html" TargetMode="External"/><Relationship Id="rId4" Type="http://schemas.openxmlformats.org/officeDocument/2006/relationships/hyperlink" Target="https://aspe.hhs.gov/report/health-insurance-portability-and-accountability-act-1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7DE8FFBE5E647AA2A063EC3923ECD" ma:contentTypeVersion="6" ma:contentTypeDescription="Create a new document." ma:contentTypeScope="" ma:versionID="5aed91ea3456bad95fc4f0ff6d2ff114">
  <xsd:schema xmlns:xsd="http://www.w3.org/2001/XMLSchema" xmlns:xs="http://www.w3.org/2001/XMLSchema" xmlns:p="http://schemas.microsoft.com/office/2006/metadata/properties" xmlns:ns2="62fa134f-29e1-4271-8e18-5bb3d2cd17cd" xmlns:ns3="366e0ad9-c6af-4c63-8a3b-1665582b55cd" targetNamespace="http://schemas.microsoft.com/office/2006/metadata/properties" ma:root="true" ma:fieldsID="08569f9fb1c36a22d00d27c1094ef987" ns2:_="" ns3:_="">
    <xsd:import namespace="62fa134f-29e1-4271-8e18-5bb3d2cd17cd"/>
    <xsd:import namespace="366e0ad9-c6af-4c63-8a3b-1665582b5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a134f-29e1-4271-8e18-5bb3d2cd1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e0ad9-c6af-4c63-8a3b-1665582b5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8AG071o/3+NRuvEXpZeitu9K7g==">AMUW2mU1VLhLm2ljXqAQB9ZVpZCnzBUnUSnDxYo9ZhDfguzw4qSnF4EHuDFJpxIsO7GB/Q/3wZ0kjWi9vn4XoC6vdAfEhWTXJzdErvJyh842OCvg+d8qPozqYXocbQ8SLz1o/JxnK3gbrDsw0HGbhoAMcZrnJ3zj8fE2WCJ23oacmuSedHVPcHOLSvGirg7iiYp21LH6BPmULKVhTJaXSTxfVMD+UGd5ALNHTRjTEH/fQEq+kN9S/zpVNy7fpY5HpaVpPY0yCLoZcDiFx0pOw8XFPpBBadNj4aAKHDPuAbmmuvn+iSL3ClCEaLhE1hfY7xmZ3ShvoFk345YurfZMrA2qXbb2kXiDL8INsrwIYcbVXjQ3UV+0c8edyoDXkZhZ+93fH3bgjzjRU2oXtG+YG6gAKUI1w7kql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SharedWithUsers xmlns="62fa134f-29e1-4271-8e18-5bb3d2cd17cd">
      <UserInfo>
        <DisplayName/>
        <AccountId xsi:nil="true"/>
        <AccountType/>
      </UserInfo>
    </SharedWithUsers>
  </documentManagement>
</p:properties>
</file>

<file path=customXml/itemProps1.xml><?xml version="1.0" encoding="utf-8"?>
<ds:datastoreItem xmlns:ds="http://schemas.openxmlformats.org/officeDocument/2006/customXml" ds:itemID="{8EEEDD40-F806-439E-ADB2-EE6DEB559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a134f-29e1-4271-8e18-5bb3d2cd17cd"/>
    <ds:schemaRef ds:uri="366e0ad9-c6af-4c63-8a3b-1665582b5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EDB3B-4B8B-4918-A577-B8D2C62E87B1}">
  <ds:schemaRefs>
    <ds:schemaRef ds:uri="http://schemas.openxmlformats.org/officeDocument/2006/bibliography"/>
  </ds:schemaRefs>
</ds:datastoreItem>
</file>

<file path=customXml/itemProps3.xml><?xml version="1.0" encoding="utf-8"?>
<ds:datastoreItem xmlns:ds="http://schemas.openxmlformats.org/officeDocument/2006/customXml" ds:itemID="{5F4E4661-D071-469F-BEB1-8EECCA93BE1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6A32BFC-A9D3-48C5-AE0F-BE0E4893F036}">
  <ds:schemaRefs>
    <ds:schemaRef ds:uri="http://schemas.microsoft.com/office/2006/metadata/properties"/>
    <ds:schemaRef ds:uri="http://schemas.microsoft.com/office/infopath/2007/PartnerControls"/>
    <ds:schemaRef ds:uri="62fa134f-29e1-4271-8e18-5bb3d2cd17cd"/>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Burks</dc:creator>
  <cp:lastModifiedBy>Anna  Argyris</cp:lastModifiedBy>
  <cp:revision>161</cp:revision>
  <dcterms:created xsi:type="dcterms:W3CDTF">2020-05-21T23:13:00Z</dcterms:created>
  <dcterms:modified xsi:type="dcterms:W3CDTF">2020-06-16T17:31:00Z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0x0101008E67DE8FFBE5E647AA2A063EC3923ECD</vt:lpwstr>
  </property>
</Properties>
</file>